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73DF" w:rsidRPr="00DB588F" w:rsidRDefault="00DB588F" w:rsidP="00DB588F">
      <w:pPr>
        <w:spacing w:after="120" w:line="240" w:lineRule="auto"/>
        <w:jc w:val="center"/>
        <w:rPr>
          <w:rFonts w:ascii="Garamond" w:hAnsi="Garamond"/>
          <w:sz w:val="40"/>
          <w:szCs w:val="40"/>
          <w:lang w:val="en-GB"/>
        </w:rPr>
      </w:pPr>
      <w:r>
        <w:rPr>
          <w:rFonts w:ascii="Garamond" w:eastAsia="Times New Roman" w:hAnsi="Garamond" w:cs="Times New Roman"/>
          <w:color w:val="17365D"/>
          <w:sz w:val="40"/>
          <w:szCs w:val="40"/>
          <w:lang w:val="en-GB"/>
        </w:rPr>
        <w:t>25</w:t>
      </w:r>
      <w:r w:rsidR="000234A2" w:rsidRPr="00DB588F">
        <w:rPr>
          <w:rFonts w:ascii="Garamond" w:eastAsia="Times New Roman" w:hAnsi="Garamond" w:cs="Times New Roman"/>
          <w:color w:val="17365D"/>
          <w:sz w:val="40"/>
          <w:szCs w:val="40"/>
          <w:vertAlign w:val="superscript"/>
          <w:lang w:val="en-GB"/>
        </w:rPr>
        <w:t>th</w:t>
      </w:r>
      <w:r w:rsidR="00A33660" w:rsidRPr="00DB588F">
        <w:rPr>
          <w:rFonts w:ascii="Garamond" w:eastAsia="Times New Roman" w:hAnsi="Garamond" w:cs="Times New Roman"/>
          <w:color w:val="17365D"/>
          <w:sz w:val="40"/>
          <w:szCs w:val="40"/>
          <w:lang w:val="en-GB"/>
        </w:rPr>
        <w:t xml:space="preserve"> Annual Willem C. VIS International Commercial Arbitration Moot</w:t>
      </w:r>
    </w:p>
    <w:p w:rsidR="00DB588F" w:rsidRDefault="00A33660" w:rsidP="00DB588F">
      <w:pPr>
        <w:spacing w:after="120" w:line="240" w:lineRule="auto"/>
        <w:jc w:val="center"/>
        <w:rPr>
          <w:rFonts w:ascii="Garamond" w:eastAsia="Times New Roman" w:hAnsi="Garamond" w:cs="Times New Roman"/>
          <w:color w:val="002060"/>
          <w:sz w:val="40"/>
          <w:szCs w:val="40"/>
          <w:lang w:val="en-GB"/>
        </w:rPr>
      </w:pPr>
      <w:r w:rsidRPr="00DB588F">
        <w:rPr>
          <w:rFonts w:ascii="Garamond" w:eastAsia="Times New Roman" w:hAnsi="Garamond" w:cs="Times New Roman"/>
          <w:color w:val="002060"/>
          <w:sz w:val="40"/>
          <w:szCs w:val="40"/>
          <w:lang w:val="en-GB"/>
        </w:rPr>
        <w:t>Selection Procedure for Team Members – Model Case</w:t>
      </w:r>
    </w:p>
    <w:p w:rsidR="00DB588F" w:rsidRDefault="00DB588F" w:rsidP="00DB588F">
      <w:pPr>
        <w:spacing w:after="120" w:line="240" w:lineRule="auto"/>
        <w:jc w:val="center"/>
        <w:rPr>
          <w:rFonts w:ascii="Garamond" w:eastAsia="Times New Roman" w:hAnsi="Garamond" w:cs="Times New Roman"/>
          <w:color w:val="002060"/>
          <w:sz w:val="40"/>
          <w:szCs w:val="40"/>
          <w:lang w:val="en-GB"/>
        </w:rPr>
      </w:pP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Bergsten Machines Ltd (hereinafter “Bergsten Machines”) is a compan</w:t>
      </w:r>
      <w:r w:rsidR="00EC359A" w:rsidRPr="00DB588F">
        <w:rPr>
          <w:rFonts w:ascii="Garamond" w:eastAsia="Times New Roman" w:hAnsi="Garamond" w:cs="Times New Roman"/>
          <w:sz w:val="24"/>
          <w:szCs w:val="24"/>
          <w:lang w:val="en-GB"/>
        </w:rPr>
        <w:t>y established under the laws of </w:t>
      </w:r>
      <w:proofErr w:type="spellStart"/>
      <w:r w:rsidRPr="00DB588F">
        <w:rPr>
          <w:rFonts w:ascii="Garamond" w:eastAsia="Times New Roman" w:hAnsi="Garamond" w:cs="Times New Roman"/>
          <w:sz w:val="24"/>
          <w:szCs w:val="24"/>
          <w:lang w:val="en-GB"/>
        </w:rPr>
        <w:t>Equatoriana</w:t>
      </w:r>
      <w:proofErr w:type="spellEnd"/>
      <w:r w:rsidRPr="00DB588F">
        <w:rPr>
          <w:rFonts w:ascii="Garamond" w:eastAsia="Times New Roman" w:hAnsi="Garamond" w:cs="Times New Roman"/>
          <w:sz w:val="24"/>
          <w:szCs w:val="24"/>
          <w:lang w:val="en-GB"/>
        </w:rPr>
        <w:t xml:space="preserve">, with its registered office and place of business in Oceanside, </w:t>
      </w:r>
      <w:proofErr w:type="spellStart"/>
      <w:r w:rsidRPr="00DB588F">
        <w:rPr>
          <w:rFonts w:ascii="Garamond" w:eastAsia="Times New Roman" w:hAnsi="Garamond" w:cs="Times New Roman"/>
          <w:sz w:val="24"/>
          <w:szCs w:val="24"/>
          <w:lang w:val="en-GB"/>
        </w:rPr>
        <w:t>Equatoriana</w:t>
      </w:r>
      <w:proofErr w:type="spellEnd"/>
      <w:r w:rsidRPr="00DB588F">
        <w:rPr>
          <w:rFonts w:ascii="Garamond" w:eastAsia="Times New Roman" w:hAnsi="Garamond" w:cs="Times New Roman"/>
          <w:sz w:val="24"/>
          <w:szCs w:val="24"/>
          <w:lang w:val="en-GB"/>
        </w:rPr>
        <w:t xml:space="preserve">. It specializes in manufacturing of various kinds of textile industry machines; in </w:t>
      </w:r>
      <w:proofErr w:type="gramStart"/>
      <w:r w:rsidRPr="00DB588F">
        <w:rPr>
          <w:rFonts w:ascii="Garamond" w:eastAsia="Times New Roman" w:hAnsi="Garamond" w:cs="Times New Roman"/>
          <w:sz w:val="24"/>
          <w:szCs w:val="24"/>
          <w:lang w:val="en-GB"/>
        </w:rPr>
        <w:t>particular</w:t>
      </w:r>
      <w:proofErr w:type="gramEnd"/>
      <w:r w:rsidRPr="00DB588F">
        <w:rPr>
          <w:rFonts w:ascii="Garamond" w:eastAsia="Times New Roman" w:hAnsi="Garamond" w:cs="Times New Roman"/>
          <w:sz w:val="24"/>
          <w:szCs w:val="24"/>
          <w:lang w:val="en-GB"/>
        </w:rPr>
        <w:t xml:space="preserve"> it is well known for its high-quality sewing machines sold world-wide. </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Taylor Tailor &amp; Co (hereinafter “Tailor &amp; Co”) is a comp</w:t>
      </w:r>
      <w:r w:rsidR="00EC359A" w:rsidRPr="00DB588F">
        <w:rPr>
          <w:rFonts w:ascii="Garamond" w:eastAsia="Times New Roman" w:hAnsi="Garamond" w:cs="Times New Roman"/>
          <w:sz w:val="24"/>
          <w:szCs w:val="24"/>
          <w:lang w:val="en-GB"/>
        </w:rPr>
        <w:t>any operating under the laws of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with its registered office in Capital City,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and several subsidiaries in both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and </w:t>
      </w:r>
      <w:proofErr w:type="spellStart"/>
      <w:r w:rsidRPr="00DB588F">
        <w:rPr>
          <w:rFonts w:ascii="Garamond" w:eastAsia="Times New Roman" w:hAnsi="Garamond" w:cs="Times New Roman"/>
          <w:sz w:val="24"/>
          <w:szCs w:val="24"/>
          <w:lang w:val="en-GB"/>
        </w:rPr>
        <w:t>Polaria</w:t>
      </w:r>
      <w:proofErr w:type="spellEnd"/>
      <w:r w:rsidRPr="00DB588F">
        <w:rPr>
          <w:rFonts w:ascii="Garamond" w:eastAsia="Times New Roman" w:hAnsi="Garamond" w:cs="Times New Roman"/>
          <w:sz w:val="24"/>
          <w:szCs w:val="24"/>
          <w:lang w:val="en-GB"/>
        </w:rPr>
        <w:t xml:space="preserve">. It manufactures exclusive formal and business attire and is renowned outside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especially for its tailored suits and coats for prominent customers. </w:t>
      </w:r>
    </w:p>
    <w:p w:rsidR="002273DF" w:rsidRPr="00DB588F" w:rsidRDefault="00DB588F" w:rsidP="00DB588F">
      <w:pPr>
        <w:spacing w:after="120" w:line="240" w:lineRule="auto"/>
        <w:jc w:val="both"/>
        <w:rPr>
          <w:rFonts w:ascii="Garamond" w:hAnsi="Garamond"/>
          <w:sz w:val="24"/>
          <w:szCs w:val="24"/>
          <w:lang w:val="en-GB"/>
        </w:rPr>
      </w:pPr>
      <w:r>
        <w:rPr>
          <w:rFonts w:ascii="Garamond" w:eastAsia="Times New Roman" w:hAnsi="Garamond" w:cs="Times New Roman"/>
          <w:sz w:val="24"/>
          <w:szCs w:val="24"/>
          <w:lang w:val="en-GB"/>
        </w:rPr>
        <w:t>In January 2016</w:t>
      </w:r>
      <w:r w:rsidR="00A33660" w:rsidRPr="00DB588F">
        <w:rPr>
          <w:rFonts w:ascii="Garamond" w:eastAsia="Times New Roman" w:hAnsi="Garamond" w:cs="Times New Roman"/>
          <w:sz w:val="24"/>
          <w:szCs w:val="24"/>
          <w:lang w:val="en-GB"/>
        </w:rPr>
        <w:t xml:space="preserve">, Tailor &amp; Co contacted Bergsten Machines to discuss a purchase of some 800 sewing machines for its subsidiaries in </w:t>
      </w:r>
      <w:proofErr w:type="spellStart"/>
      <w:r w:rsidR="00A33660" w:rsidRPr="00DB588F">
        <w:rPr>
          <w:rFonts w:ascii="Garamond" w:eastAsia="Times New Roman" w:hAnsi="Garamond" w:cs="Times New Roman"/>
          <w:sz w:val="24"/>
          <w:szCs w:val="24"/>
          <w:lang w:val="en-GB"/>
        </w:rPr>
        <w:t>Mediterraneo</w:t>
      </w:r>
      <w:proofErr w:type="spellEnd"/>
      <w:r w:rsidR="00A33660" w:rsidRPr="00DB588F">
        <w:rPr>
          <w:rFonts w:ascii="Garamond" w:eastAsia="Times New Roman" w:hAnsi="Garamond" w:cs="Times New Roman"/>
          <w:sz w:val="24"/>
          <w:szCs w:val="24"/>
          <w:lang w:val="en-GB"/>
        </w:rPr>
        <w:t xml:space="preserve"> and </w:t>
      </w:r>
      <w:proofErr w:type="spellStart"/>
      <w:r w:rsidR="00A33660" w:rsidRPr="00DB588F">
        <w:rPr>
          <w:rFonts w:ascii="Garamond" w:eastAsia="Times New Roman" w:hAnsi="Garamond" w:cs="Times New Roman"/>
          <w:sz w:val="24"/>
          <w:szCs w:val="24"/>
          <w:lang w:val="en-GB"/>
        </w:rPr>
        <w:t>Polaria</w:t>
      </w:r>
      <w:proofErr w:type="spellEnd"/>
      <w:r w:rsidR="00A33660" w:rsidRPr="00DB588F">
        <w:rPr>
          <w:rFonts w:ascii="Garamond" w:eastAsia="Times New Roman" w:hAnsi="Garamond" w:cs="Times New Roman"/>
          <w:sz w:val="24"/>
          <w:szCs w:val="24"/>
          <w:lang w:val="en-GB"/>
        </w:rPr>
        <w:t>. Representatives of both parties met in the beginning of February 201</w:t>
      </w:r>
      <w:r>
        <w:rPr>
          <w:rFonts w:ascii="Garamond" w:eastAsia="Times New Roman" w:hAnsi="Garamond" w:cs="Times New Roman"/>
          <w:sz w:val="24"/>
          <w:szCs w:val="24"/>
          <w:lang w:val="en-GB"/>
        </w:rPr>
        <w:t>6</w:t>
      </w:r>
      <w:r w:rsidR="00A33660" w:rsidRPr="00DB588F">
        <w:rPr>
          <w:rFonts w:ascii="Garamond" w:eastAsia="Times New Roman" w:hAnsi="Garamond" w:cs="Times New Roman"/>
          <w:sz w:val="24"/>
          <w:szCs w:val="24"/>
          <w:lang w:val="en-GB"/>
        </w:rPr>
        <w:t xml:space="preserve"> to negotiate conditions of the purchase contract. They agreed that Tailor &amp; Co will purchase 800 units of high-speed electronic sewing machines for professional use and 200 units newly designed sewing machines for heavy weight fabrics to </w:t>
      </w:r>
      <w:proofErr w:type="gramStart"/>
      <w:r w:rsidR="00A33660" w:rsidRPr="00DB588F">
        <w:rPr>
          <w:rFonts w:ascii="Garamond" w:eastAsia="Times New Roman" w:hAnsi="Garamond" w:cs="Times New Roman"/>
          <w:sz w:val="24"/>
          <w:szCs w:val="24"/>
          <w:lang w:val="en-GB"/>
        </w:rPr>
        <w:t>be used</w:t>
      </w:r>
      <w:proofErr w:type="gramEnd"/>
      <w:r w:rsidR="00A33660" w:rsidRPr="00DB588F">
        <w:rPr>
          <w:rFonts w:ascii="Garamond" w:eastAsia="Times New Roman" w:hAnsi="Garamond" w:cs="Times New Roman"/>
          <w:sz w:val="24"/>
          <w:szCs w:val="24"/>
          <w:lang w:val="en-GB"/>
        </w:rPr>
        <w:t xml:space="preserve"> by its subsidiaries in </w:t>
      </w:r>
      <w:proofErr w:type="spellStart"/>
      <w:r w:rsidR="00A33660" w:rsidRPr="00DB588F">
        <w:rPr>
          <w:rFonts w:ascii="Garamond" w:eastAsia="Times New Roman" w:hAnsi="Garamond" w:cs="Times New Roman"/>
          <w:sz w:val="24"/>
          <w:szCs w:val="24"/>
          <w:lang w:val="en-GB"/>
        </w:rPr>
        <w:t>Polaria</w:t>
      </w:r>
      <w:proofErr w:type="spellEnd"/>
      <w:r w:rsidR="00A33660" w:rsidRPr="00DB588F">
        <w:rPr>
          <w:rFonts w:ascii="Garamond" w:eastAsia="Times New Roman" w:hAnsi="Garamond" w:cs="Times New Roman"/>
          <w:sz w:val="24"/>
          <w:szCs w:val="24"/>
          <w:lang w:val="en-GB"/>
        </w:rPr>
        <w:t>, especially for the coming collection 201</w:t>
      </w:r>
      <w:r>
        <w:rPr>
          <w:rFonts w:ascii="Garamond" w:eastAsia="Times New Roman" w:hAnsi="Garamond" w:cs="Times New Roman"/>
          <w:sz w:val="24"/>
          <w:szCs w:val="24"/>
          <w:lang w:val="en-GB"/>
        </w:rPr>
        <w:t>6</w:t>
      </w:r>
      <w:r w:rsidR="00A33660" w:rsidRPr="00DB588F">
        <w:rPr>
          <w:rFonts w:ascii="Garamond" w:eastAsia="Times New Roman" w:hAnsi="Garamond" w:cs="Times New Roman"/>
          <w:sz w:val="24"/>
          <w:szCs w:val="24"/>
          <w:lang w:val="en-GB"/>
        </w:rPr>
        <w:t>/</w:t>
      </w:r>
      <w:r w:rsidR="000234A2" w:rsidRPr="00DB588F">
        <w:rPr>
          <w:rFonts w:ascii="Garamond" w:eastAsia="Times New Roman" w:hAnsi="Garamond" w:cs="Times New Roman"/>
          <w:sz w:val="24"/>
          <w:szCs w:val="24"/>
          <w:lang w:val="en-GB"/>
        </w:rPr>
        <w:t>2</w:t>
      </w:r>
      <w:r w:rsidR="00A33660" w:rsidRPr="00DB588F">
        <w:rPr>
          <w:rFonts w:ascii="Garamond" w:eastAsia="Times New Roman" w:hAnsi="Garamond" w:cs="Times New Roman"/>
          <w:sz w:val="24"/>
          <w:szCs w:val="24"/>
          <w:lang w:val="en-GB"/>
        </w:rPr>
        <w:t>01</w:t>
      </w:r>
      <w:r>
        <w:rPr>
          <w:rFonts w:ascii="Garamond" w:eastAsia="Times New Roman" w:hAnsi="Garamond" w:cs="Times New Roman"/>
          <w:sz w:val="24"/>
          <w:szCs w:val="24"/>
          <w:lang w:val="en-GB"/>
        </w:rPr>
        <w:t>7</w:t>
      </w:r>
      <w:r w:rsidR="00A33660" w:rsidRPr="00DB588F">
        <w:rPr>
          <w:rFonts w:ascii="Garamond" w:eastAsia="Times New Roman" w:hAnsi="Garamond" w:cs="Times New Roman"/>
          <w:sz w:val="24"/>
          <w:szCs w:val="24"/>
          <w:lang w:val="en-GB"/>
        </w:rPr>
        <w:t xml:space="preserve"> of winter coats. All the sewing machines </w:t>
      </w:r>
      <w:proofErr w:type="gramStart"/>
      <w:r w:rsidR="00A33660" w:rsidRPr="00DB588F">
        <w:rPr>
          <w:rFonts w:ascii="Garamond" w:eastAsia="Times New Roman" w:hAnsi="Garamond" w:cs="Times New Roman"/>
          <w:sz w:val="24"/>
          <w:szCs w:val="24"/>
          <w:lang w:val="en-GB"/>
        </w:rPr>
        <w:t>should be delivered</w:t>
      </w:r>
      <w:proofErr w:type="gramEnd"/>
      <w:r w:rsidR="00A33660" w:rsidRPr="00DB588F">
        <w:rPr>
          <w:rFonts w:ascii="Garamond" w:eastAsia="Times New Roman" w:hAnsi="Garamond" w:cs="Times New Roman"/>
          <w:sz w:val="24"/>
          <w:szCs w:val="24"/>
          <w:lang w:val="en-GB"/>
        </w:rPr>
        <w:t xml:space="preserve"> no later than on July 31, 201</w:t>
      </w:r>
      <w:r>
        <w:rPr>
          <w:rFonts w:ascii="Garamond" w:eastAsia="Times New Roman" w:hAnsi="Garamond" w:cs="Times New Roman"/>
          <w:sz w:val="24"/>
          <w:szCs w:val="24"/>
          <w:lang w:val="en-GB"/>
        </w:rPr>
        <w:t>6</w:t>
      </w:r>
      <w:r w:rsidR="00A33660" w:rsidRPr="00DB588F">
        <w:rPr>
          <w:rFonts w:ascii="Garamond" w:eastAsia="Times New Roman" w:hAnsi="Garamond" w:cs="Times New Roman"/>
          <w:sz w:val="24"/>
          <w:szCs w:val="24"/>
          <w:lang w:val="en-GB"/>
        </w:rPr>
        <w:t xml:space="preserve">, to the buyer’s main place of business in Capital City, </w:t>
      </w:r>
      <w:proofErr w:type="spellStart"/>
      <w:r w:rsidR="00A33660" w:rsidRPr="00DB588F">
        <w:rPr>
          <w:rFonts w:ascii="Garamond" w:eastAsia="Times New Roman" w:hAnsi="Garamond" w:cs="Times New Roman"/>
          <w:sz w:val="24"/>
          <w:szCs w:val="24"/>
          <w:lang w:val="en-GB"/>
        </w:rPr>
        <w:t>Mediterraneo</w:t>
      </w:r>
      <w:proofErr w:type="spellEnd"/>
      <w:r w:rsidR="00A33660" w:rsidRPr="00DB588F">
        <w:rPr>
          <w:rFonts w:ascii="Garamond" w:eastAsia="Times New Roman" w:hAnsi="Garamond" w:cs="Times New Roman"/>
          <w:sz w:val="24"/>
          <w:szCs w:val="24"/>
          <w:lang w:val="en-GB"/>
        </w:rPr>
        <w:t>.</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On February 28, 201</w:t>
      </w:r>
      <w:r w:rsidR="00DB588F">
        <w:rPr>
          <w:rFonts w:ascii="Garamond" w:eastAsia="Times New Roman" w:hAnsi="Garamond" w:cs="Times New Roman"/>
          <w:sz w:val="24"/>
          <w:szCs w:val="24"/>
          <w:lang w:val="en-GB"/>
        </w:rPr>
        <w:t>6</w:t>
      </w:r>
      <w:r w:rsidRPr="00DB588F">
        <w:rPr>
          <w:rFonts w:ascii="Garamond" w:eastAsia="Times New Roman" w:hAnsi="Garamond" w:cs="Times New Roman"/>
          <w:sz w:val="24"/>
          <w:szCs w:val="24"/>
          <w:lang w:val="en-GB"/>
        </w:rPr>
        <w:t xml:space="preserve">, Mr. </w:t>
      </w:r>
      <w:proofErr w:type="spellStart"/>
      <w:r w:rsidRPr="00DB588F">
        <w:rPr>
          <w:rFonts w:ascii="Garamond" w:eastAsia="Times New Roman" w:hAnsi="Garamond" w:cs="Times New Roman"/>
          <w:sz w:val="24"/>
          <w:szCs w:val="24"/>
          <w:lang w:val="en-GB"/>
        </w:rPr>
        <w:t>Promesso</w:t>
      </w:r>
      <w:proofErr w:type="spellEnd"/>
      <w:r w:rsidRPr="00DB588F">
        <w:rPr>
          <w:rFonts w:ascii="Garamond" w:eastAsia="Times New Roman" w:hAnsi="Garamond" w:cs="Times New Roman"/>
          <w:sz w:val="24"/>
          <w:szCs w:val="24"/>
          <w:lang w:val="en-GB"/>
        </w:rPr>
        <w:t xml:space="preserve">, main negotiator of Bergsten Machines, sent a letter to </w:t>
      </w:r>
      <w:proofErr w:type="spellStart"/>
      <w:r w:rsidRPr="00DB588F">
        <w:rPr>
          <w:rFonts w:ascii="Garamond" w:eastAsia="Times New Roman" w:hAnsi="Garamond" w:cs="Times New Roman"/>
          <w:sz w:val="24"/>
          <w:szCs w:val="24"/>
          <w:lang w:val="en-GB"/>
        </w:rPr>
        <w:t>Dr.</w:t>
      </w:r>
      <w:proofErr w:type="spellEnd"/>
      <w:r w:rsidRPr="00DB588F">
        <w:rPr>
          <w:rFonts w:ascii="Garamond" w:eastAsia="Times New Roman" w:hAnsi="Garamond" w:cs="Times New Roman"/>
          <w:sz w:val="24"/>
          <w:szCs w:val="24"/>
          <w:lang w:val="en-GB"/>
        </w:rPr>
        <w:t xml:space="preserve"> Chic, CEO of Tailor &amp; Co, in which he informed that Bergsten Machines’ lawyers had drafted the purchase contract as agreed on their previous meeting. The draft contract </w:t>
      </w:r>
      <w:proofErr w:type="gramStart"/>
      <w:r w:rsidRPr="00DB588F">
        <w:rPr>
          <w:rFonts w:ascii="Garamond" w:eastAsia="Times New Roman" w:hAnsi="Garamond" w:cs="Times New Roman"/>
          <w:sz w:val="24"/>
          <w:szCs w:val="24"/>
          <w:lang w:val="en-GB"/>
        </w:rPr>
        <w:t>was enclosed</w:t>
      </w:r>
      <w:proofErr w:type="gramEnd"/>
      <w:r w:rsidRPr="00DB588F">
        <w:rPr>
          <w:rFonts w:ascii="Garamond" w:eastAsia="Times New Roman" w:hAnsi="Garamond" w:cs="Times New Roman"/>
          <w:sz w:val="24"/>
          <w:szCs w:val="24"/>
          <w:lang w:val="en-GB"/>
        </w:rPr>
        <w:t xml:space="preserve"> to the letter. Further, Mr. </w:t>
      </w:r>
      <w:proofErr w:type="spellStart"/>
      <w:r w:rsidRPr="00DB588F">
        <w:rPr>
          <w:rFonts w:ascii="Garamond" w:eastAsia="Times New Roman" w:hAnsi="Garamond" w:cs="Times New Roman"/>
          <w:sz w:val="24"/>
          <w:szCs w:val="24"/>
          <w:lang w:val="en-GB"/>
        </w:rPr>
        <w:t>Promesso</w:t>
      </w:r>
      <w:proofErr w:type="spellEnd"/>
      <w:r w:rsidRPr="00DB588F">
        <w:rPr>
          <w:rFonts w:ascii="Garamond" w:eastAsia="Times New Roman" w:hAnsi="Garamond" w:cs="Times New Roman"/>
          <w:sz w:val="24"/>
          <w:szCs w:val="24"/>
          <w:lang w:val="en-GB"/>
        </w:rPr>
        <w:t xml:space="preserve"> stated that their company only conducted business in line with their standard terms and conditions (hereinafter as “ST&amp;C”). However, their ST&amp;C </w:t>
      </w:r>
      <w:proofErr w:type="gramStart"/>
      <w:r w:rsidRPr="00DB588F">
        <w:rPr>
          <w:rFonts w:ascii="Garamond" w:eastAsia="Times New Roman" w:hAnsi="Garamond" w:cs="Times New Roman"/>
          <w:sz w:val="24"/>
          <w:szCs w:val="24"/>
          <w:lang w:val="en-GB"/>
        </w:rPr>
        <w:t>were being revised</w:t>
      </w:r>
      <w:proofErr w:type="gramEnd"/>
      <w:r w:rsidRPr="00DB588F">
        <w:rPr>
          <w:rFonts w:ascii="Garamond" w:eastAsia="Times New Roman" w:hAnsi="Garamond" w:cs="Times New Roman"/>
          <w:sz w:val="24"/>
          <w:szCs w:val="24"/>
          <w:lang w:val="en-GB"/>
        </w:rPr>
        <w:t xml:space="preserve"> at that time, and the new version was unfortunately available only in </w:t>
      </w:r>
      <w:proofErr w:type="spellStart"/>
      <w:r w:rsidRPr="00DB588F">
        <w:rPr>
          <w:rFonts w:ascii="Garamond" w:eastAsia="Times New Roman" w:hAnsi="Garamond" w:cs="Times New Roman"/>
          <w:sz w:val="24"/>
          <w:szCs w:val="24"/>
          <w:lang w:val="en-GB"/>
        </w:rPr>
        <w:t>Equatorianean</w:t>
      </w:r>
      <w:proofErr w:type="spellEnd"/>
      <w:r w:rsidRPr="00DB588F">
        <w:rPr>
          <w:rFonts w:ascii="Garamond" w:eastAsia="Times New Roman" w:hAnsi="Garamond" w:cs="Times New Roman"/>
          <w:sz w:val="24"/>
          <w:szCs w:val="24"/>
          <w:lang w:val="en-GB"/>
        </w:rPr>
        <w:t xml:space="preserve"> language and was to be found on the Bergsten Machines’ website. Nonetheless, the English version of the new ST&amp;C </w:t>
      </w:r>
      <w:proofErr w:type="gramStart"/>
      <w:r w:rsidRPr="00DB588F">
        <w:rPr>
          <w:rFonts w:ascii="Garamond" w:eastAsia="Times New Roman" w:hAnsi="Garamond" w:cs="Times New Roman"/>
          <w:sz w:val="24"/>
          <w:szCs w:val="24"/>
          <w:lang w:val="en-GB"/>
        </w:rPr>
        <w:t>should be finalized</w:t>
      </w:r>
      <w:proofErr w:type="gramEnd"/>
      <w:r w:rsidRPr="00DB588F">
        <w:rPr>
          <w:rFonts w:ascii="Garamond" w:eastAsia="Times New Roman" w:hAnsi="Garamond" w:cs="Times New Roman"/>
          <w:sz w:val="24"/>
          <w:szCs w:val="24"/>
          <w:lang w:val="en-GB"/>
        </w:rPr>
        <w:t xml:space="preserve"> no later than within a week. Mr. </w:t>
      </w:r>
      <w:proofErr w:type="spellStart"/>
      <w:r w:rsidRPr="00DB588F">
        <w:rPr>
          <w:rFonts w:ascii="Garamond" w:eastAsia="Times New Roman" w:hAnsi="Garamond" w:cs="Times New Roman"/>
          <w:sz w:val="24"/>
          <w:szCs w:val="24"/>
          <w:lang w:val="en-GB"/>
        </w:rPr>
        <w:t>Promesso</w:t>
      </w:r>
      <w:proofErr w:type="spellEnd"/>
      <w:r w:rsidRPr="00DB588F">
        <w:rPr>
          <w:rFonts w:ascii="Garamond" w:eastAsia="Times New Roman" w:hAnsi="Garamond" w:cs="Times New Roman"/>
          <w:sz w:val="24"/>
          <w:szCs w:val="24"/>
          <w:lang w:val="en-GB"/>
        </w:rPr>
        <w:t xml:space="preserve"> promised that he would send a copy of the new ST&amp;C, as soon as the English version was ready. </w:t>
      </w:r>
    </w:p>
    <w:p w:rsidR="002273DF" w:rsidRDefault="00A33660" w:rsidP="00DB588F">
      <w:pPr>
        <w:spacing w:after="120" w:line="240" w:lineRule="auto"/>
        <w:jc w:val="both"/>
        <w:rPr>
          <w:rFonts w:ascii="Garamond" w:eastAsia="Times New Roman" w:hAnsi="Garamond" w:cs="Times New Roman"/>
          <w:sz w:val="24"/>
          <w:szCs w:val="24"/>
          <w:lang w:val="en-GB"/>
        </w:rPr>
      </w:pPr>
      <w:r w:rsidRPr="00DB588F">
        <w:rPr>
          <w:rFonts w:ascii="Garamond" w:eastAsia="Times New Roman" w:hAnsi="Garamond" w:cs="Times New Roman"/>
          <w:sz w:val="24"/>
          <w:szCs w:val="24"/>
          <w:lang w:val="en-GB"/>
        </w:rPr>
        <w:t>The parties signed the purchase contract on their meeting on March 15, 201</w:t>
      </w:r>
      <w:r w:rsidR="00DB588F">
        <w:rPr>
          <w:rFonts w:ascii="Garamond" w:eastAsia="Times New Roman" w:hAnsi="Garamond" w:cs="Times New Roman"/>
          <w:sz w:val="24"/>
          <w:szCs w:val="24"/>
          <w:lang w:val="en-GB"/>
        </w:rPr>
        <w:t>6</w:t>
      </w:r>
      <w:r w:rsidRPr="00DB588F">
        <w:rPr>
          <w:rFonts w:ascii="Garamond" w:eastAsia="Times New Roman" w:hAnsi="Garamond" w:cs="Times New Roman"/>
          <w:sz w:val="24"/>
          <w:szCs w:val="24"/>
          <w:lang w:val="en-GB"/>
        </w:rPr>
        <w:t>. Each party retained one original copy thereof. The entire contract was in English and contained, among others, these provisions:</w:t>
      </w:r>
    </w:p>
    <w:p w:rsidR="00DB588F" w:rsidRPr="00DB588F" w:rsidRDefault="00DB588F" w:rsidP="00DB588F">
      <w:pPr>
        <w:spacing w:after="120" w:line="240" w:lineRule="auto"/>
        <w:jc w:val="both"/>
        <w:rPr>
          <w:rFonts w:ascii="Garamond" w:hAnsi="Garamond"/>
          <w:sz w:val="24"/>
          <w:szCs w:val="24"/>
          <w:lang w:val="en-GB"/>
        </w:rPr>
      </w:pP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Art 34</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 xml:space="preserve">1. Any dispute arising out of or in connection with this Contract </w:t>
      </w:r>
      <w:proofErr w:type="gramStart"/>
      <w:r w:rsidRPr="00DB588F">
        <w:rPr>
          <w:rFonts w:ascii="Garamond" w:eastAsia="Times New Roman" w:hAnsi="Garamond" w:cs="Times New Roman"/>
          <w:i/>
          <w:sz w:val="24"/>
          <w:szCs w:val="24"/>
          <w:lang w:val="en-GB"/>
        </w:rPr>
        <w:t>shall be finally settled</w:t>
      </w:r>
      <w:proofErr w:type="gramEnd"/>
      <w:r w:rsidRPr="00DB588F">
        <w:rPr>
          <w:rFonts w:ascii="Garamond" w:eastAsia="Times New Roman" w:hAnsi="Garamond" w:cs="Times New Roman"/>
          <w:i/>
          <w:sz w:val="24"/>
          <w:szCs w:val="24"/>
          <w:lang w:val="en-GB"/>
        </w:rPr>
        <w:t xml:space="preserve"> under the Rules of Arbitration of the International Chamber of Commerce by a panel of three arbitrators. The place of arbitration shall be in </w:t>
      </w:r>
      <w:proofErr w:type="spellStart"/>
      <w:r w:rsidRPr="00DB588F">
        <w:rPr>
          <w:rFonts w:ascii="Garamond" w:eastAsia="Times New Roman" w:hAnsi="Garamond" w:cs="Times New Roman"/>
          <w:i/>
          <w:sz w:val="24"/>
          <w:szCs w:val="24"/>
          <w:lang w:val="en-GB"/>
        </w:rPr>
        <w:t>Vindobona</w:t>
      </w:r>
      <w:proofErr w:type="spellEnd"/>
      <w:r w:rsidRPr="00DB588F">
        <w:rPr>
          <w:rFonts w:ascii="Garamond" w:eastAsia="Times New Roman" w:hAnsi="Garamond" w:cs="Times New Roman"/>
          <w:i/>
          <w:sz w:val="24"/>
          <w:szCs w:val="24"/>
          <w:lang w:val="en-GB"/>
        </w:rPr>
        <w:t xml:space="preserve">, </w:t>
      </w:r>
      <w:proofErr w:type="spellStart"/>
      <w:r w:rsidRPr="00DB588F">
        <w:rPr>
          <w:rFonts w:ascii="Garamond" w:eastAsia="Times New Roman" w:hAnsi="Garamond" w:cs="Times New Roman"/>
          <w:i/>
          <w:sz w:val="24"/>
          <w:szCs w:val="24"/>
          <w:lang w:val="en-GB"/>
        </w:rPr>
        <w:t>Danubia</w:t>
      </w:r>
      <w:proofErr w:type="spellEnd"/>
      <w:r w:rsidRPr="00DB588F">
        <w:rPr>
          <w:rFonts w:ascii="Garamond" w:eastAsia="Times New Roman" w:hAnsi="Garamond" w:cs="Times New Roman"/>
          <w:i/>
          <w:sz w:val="24"/>
          <w:szCs w:val="24"/>
          <w:lang w:val="en-GB"/>
        </w:rPr>
        <w:t xml:space="preserve">, and the proceedings </w:t>
      </w:r>
      <w:proofErr w:type="gramStart"/>
      <w:r w:rsidRPr="00DB588F">
        <w:rPr>
          <w:rFonts w:ascii="Garamond" w:eastAsia="Times New Roman" w:hAnsi="Garamond" w:cs="Times New Roman"/>
          <w:i/>
          <w:sz w:val="24"/>
          <w:szCs w:val="24"/>
          <w:lang w:val="en-GB"/>
        </w:rPr>
        <w:t>shall be conducted</w:t>
      </w:r>
      <w:proofErr w:type="gramEnd"/>
      <w:r w:rsidRPr="00DB588F">
        <w:rPr>
          <w:rFonts w:ascii="Garamond" w:eastAsia="Times New Roman" w:hAnsi="Garamond" w:cs="Times New Roman"/>
          <w:i/>
          <w:sz w:val="24"/>
          <w:szCs w:val="24"/>
          <w:lang w:val="en-GB"/>
        </w:rPr>
        <w:t xml:space="preserve"> in English. </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 xml:space="preserve">2. Additionally, if any of the Parties considers the award to be obviously wrong in fact or in law, it shall have the right to commence court proceedings before national courts of </w:t>
      </w:r>
      <w:proofErr w:type="spellStart"/>
      <w:r w:rsidRPr="00DB588F">
        <w:rPr>
          <w:rFonts w:ascii="Garamond" w:eastAsia="Times New Roman" w:hAnsi="Garamond" w:cs="Times New Roman"/>
          <w:i/>
          <w:sz w:val="24"/>
          <w:szCs w:val="24"/>
          <w:lang w:val="en-GB"/>
        </w:rPr>
        <w:t>Equatoriana</w:t>
      </w:r>
      <w:proofErr w:type="spellEnd"/>
      <w:r w:rsidRPr="00DB588F">
        <w:rPr>
          <w:rFonts w:ascii="Garamond" w:eastAsia="Times New Roman" w:hAnsi="Garamond" w:cs="Times New Roman"/>
          <w:i/>
          <w:sz w:val="24"/>
          <w:szCs w:val="24"/>
          <w:lang w:val="en-GB"/>
        </w:rPr>
        <w:t xml:space="preserve"> or </w:t>
      </w:r>
      <w:proofErr w:type="spellStart"/>
      <w:r w:rsidRPr="00DB588F">
        <w:rPr>
          <w:rFonts w:ascii="Garamond" w:eastAsia="Times New Roman" w:hAnsi="Garamond" w:cs="Times New Roman"/>
          <w:i/>
          <w:sz w:val="24"/>
          <w:szCs w:val="24"/>
          <w:lang w:val="en-GB"/>
        </w:rPr>
        <w:t>Mediterraneo</w:t>
      </w:r>
      <w:proofErr w:type="spellEnd"/>
      <w:r w:rsidRPr="00DB588F">
        <w:rPr>
          <w:rFonts w:ascii="Garamond" w:eastAsia="Times New Roman" w:hAnsi="Garamond" w:cs="Times New Roman"/>
          <w:i/>
          <w:sz w:val="24"/>
          <w:szCs w:val="24"/>
          <w:lang w:val="en-GB"/>
        </w:rPr>
        <w:t xml:space="preserve"> within the period of two months. The court shall than be competent to review the case and to decide the issue in accordance with the applicable law. If no claim </w:t>
      </w:r>
      <w:proofErr w:type="gramStart"/>
      <w:r w:rsidRPr="00DB588F">
        <w:rPr>
          <w:rFonts w:ascii="Garamond" w:eastAsia="Times New Roman" w:hAnsi="Garamond" w:cs="Times New Roman"/>
          <w:i/>
          <w:sz w:val="24"/>
          <w:szCs w:val="24"/>
          <w:lang w:val="en-GB"/>
        </w:rPr>
        <w:t>is filled</w:t>
      </w:r>
      <w:proofErr w:type="gramEnd"/>
      <w:r w:rsidRPr="00DB588F">
        <w:rPr>
          <w:rFonts w:ascii="Garamond" w:eastAsia="Times New Roman" w:hAnsi="Garamond" w:cs="Times New Roman"/>
          <w:i/>
          <w:sz w:val="24"/>
          <w:szCs w:val="24"/>
          <w:lang w:val="en-GB"/>
        </w:rPr>
        <w:t xml:space="preserve"> within the said time limit, the award shall become final and binding on the Parties.</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Art 35</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This Contract is subject to the Bergsten Machines’ 201</w:t>
      </w:r>
      <w:r w:rsidR="00DB588F">
        <w:rPr>
          <w:rFonts w:ascii="Garamond" w:eastAsia="Times New Roman" w:hAnsi="Garamond" w:cs="Times New Roman"/>
          <w:i/>
          <w:sz w:val="24"/>
          <w:szCs w:val="24"/>
          <w:lang w:val="en-GB"/>
        </w:rPr>
        <w:t>6</w:t>
      </w:r>
      <w:r w:rsidRPr="00DB588F">
        <w:rPr>
          <w:rFonts w:ascii="Garamond" w:eastAsia="Times New Roman" w:hAnsi="Garamond" w:cs="Times New Roman"/>
          <w:i/>
          <w:sz w:val="24"/>
          <w:szCs w:val="24"/>
          <w:lang w:val="en-GB"/>
        </w:rPr>
        <w:t xml:space="preserve"> Standard Terms and Conditions.</w:t>
      </w:r>
    </w:p>
    <w:p w:rsidR="002273DF" w:rsidRPr="00DB588F" w:rsidRDefault="002273DF" w:rsidP="00DB588F">
      <w:pPr>
        <w:spacing w:after="120" w:line="240" w:lineRule="auto"/>
        <w:jc w:val="both"/>
        <w:rPr>
          <w:rFonts w:ascii="Garamond" w:hAnsi="Garamond"/>
          <w:sz w:val="24"/>
          <w:szCs w:val="24"/>
          <w:lang w:val="en-GB"/>
        </w:rPr>
      </w:pP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The ST&amp;C included, inter alia, the following provision:</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Art 22</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i/>
          <w:sz w:val="24"/>
          <w:szCs w:val="24"/>
          <w:lang w:val="en-GB"/>
        </w:rPr>
        <w:t xml:space="preserve">The </w:t>
      </w:r>
      <w:proofErr w:type="gramStart"/>
      <w:r w:rsidRPr="00DB588F">
        <w:rPr>
          <w:rFonts w:ascii="Garamond" w:eastAsia="Times New Roman" w:hAnsi="Garamond" w:cs="Times New Roman"/>
          <w:i/>
          <w:sz w:val="24"/>
          <w:szCs w:val="24"/>
          <w:lang w:val="en-GB"/>
        </w:rPr>
        <w:t xml:space="preserve">contract between the parties shall be governed by the Civil and Commercial Code of </w:t>
      </w:r>
      <w:proofErr w:type="spellStart"/>
      <w:r w:rsidRPr="00DB588F">
        <w:rPr>
          <w:rFonts w:ascii="Garamond" w:eastAsia="Times New Roman" w:hAnsi="Garamond" w:cs="Times New Roman"/>
          <w:i/>
          <w:sz w:val="24"/>
          <w:szCs w:val="24"/>
          <w:lang w:val="en-GB"/>
        </w:rPr>
        <w:t>Equatoriana</w:t>
      </w:r>
      <w:proofErr w:type="spellEnd"/>
      <w:proofErr w:type="gramEnd"/>
      <w:r w:rsidRPr="00DB588F">
        <w:rPr>
          <w:rFonts w:ascii="Garamond" w:eastAsia="Times New Roman" w:hAnsi="Garamond" w:cs="Times New Roman"/>
          <w:i/>
          <w:sz w:val="24"/>
          <w:szCs w:val="24"/>
          <w:lang w:val="en-GB"/>
        </w:rPr>
        <w:t xml:space="preserve">. </w:t>
      </w:r>
    </w:p>
    <w:p w:rsidR="002273DF" w:rsidRPr="00DB588F" w:rsidRDefault="002273DF" w:rsidP="00DB588F">
      <w:pPr>
        <w:spacing w:after="120" w:line="240" w:lineRule="auto"/>
        <w:jc w:val="both"/>
        <w:rPr>
          <w:rFonts w:ascii="Garamond" w:hAnsi="Garamond"/>
          <w:sz w:val="24"/>
          <w:szCs w:val="24"/>
          <w:lang w:val="en-GB"/>
        </w:rPr>
      </w:pP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 xml:space="preserve">The English version of the Bergsten Machines’ ST&amp;C </w:t>
      </w:r>
      <w:proofErr w:type="gramStart"/>
      <w:r w:rsidRPr="00DB588F">
        <w:rPr>
          <w:rFonts w:ascii="Garamond" w:eastAsia="Times New Roman" w:hAnsi="Garamond" w:cs="Times New Roman"/>
          <w:sz w:val="24"/>
          <w:szCs w:val="24"/>
          <w:lang w:val="en-GB"/>
        </w:rPr>
        <w:t>was uploaded</w:t>
      </w:r>
      <w:proofErr w:type="gramEnd"/>
      <w:r w:rsidRPr="00DB588F">
        <w:rPr>
          <w:rFonts w:ascii="Garamond" w:eastAsia="Times New Roman" w:hAnsi="Garamond" w:cs="Times New Roman"/>
          <w:sz w:val="24"/>
          <w:szCs w:val="24"/>
          <w:lang w:val="en-GB"/>
        </w:rPr>
        <w:t xml:space="preserve"> on its website on March 16, 201</w:t>
      </w:r>
      <w:r w:rsidR="00DB588F">
        <w:rPr>
          <w:rFonts w:ascii="Garamond" w:eastAsia="Times New Roman" w:hAnsi="Garamond" w:cs="Times New Roman"/>
          <w:sz w:val="24"/>
          <w:szCs w:val="24"/>
          <w:lang w:val="en-GB"/>
        </w:rPr>
        <w:t>6</w:t>
      </w:r>
      <w:r w:rsidRPr="00DB588F">
        <w:rPr>
          <w:rFonts w:ascii="Garamond" w:eastAsia="Times New Roman" w:hAnsi="Garamond" w:cs="Times New Roman"/>
          <w:sz w:val="24"/>
          <w:szCs w:val="24"/>
          <w:lang w:val="en-GB"/>
        </w:rPr>
        <w:t xml:space="preserve">, in the afternoon. Until then, only </w:t>
      </w:r>
      <w:proofErr w:type="spellStart"/>
      <w:r w:rsidRPr="00DB588F">
        <w:rPr>
          <w:rFonts w:ascii="Garamond" w:eastAsia="Times New Roman" w:hAnsi="Garamond" w:cs="Times New Roman"/>
          <w:sz w:val="24"/>
          <w:szCs w:val="24"/>
          <w:lang w:val="en-GB"/>
        </w:rPr>
        <w:t>Equatorianean</w:t>
      </w:r>
      <w:proofErr w:type="spellEnd"/>
      <w:r w:rsidRPr="00DB588F">
        <w:rPr>
          <w:rFonts w:ascii="Garamond" w:eastAsia="Times New Roman" w:hAnsi="Garamond" w:cs="Times New Roman"/>
          <w:sz w:val="24"/>
          <w:szCs w:val="24"/>
          <w:lang w:val="en-GB"/>
        </w:rPr>
        <w:t xml:space="preserve"> version of the new </w:t>
      </w:r>
      <w:r w:rsidR="00DB588F">
        <w:rPr>
          <w:rFonts w:ascii="Garamond" w:eastAsia="Times New Roman" w:hAnsi="Garamond" w:cs="Times New Roman"/>
          <w:sz w:val="24"/>
          <w:szCs w:val="24"/>
          <w:lang w:val="en-GB"/>
        </w:rPr>
        <w:t>ST&amp;C and English version of 2007</w:t>
      </w:r>
      <w:r w:rsidRPr="00DB588F">
        <w:rPr>
          <w:rFonts w:ascii="Garamond" w:eastAsia="Times New Roman" w:hAnsi="Garamond" w:cs="Times New Roman"/>
          <w:sz w:val="24"/>
          <w:szCs w:val="24"/>
          <w:lang w:val="en-GB"/>
        </w:rPr>
        <w:t xml:space="preserve"> Standard Terms and Conditions was available on-line. Mr. </w:t>
      </w:r>
      <w:proofErr w:type="spellStart"/>
      <w:r w:rsidRPr="00DB588F">
        <w:rPr>
          <w:rFonts w:ascii="Garamond" w:eastAsia="Times New Roman" w:hAnsi="Garamond" w:cs="Times New Roman"/>
          <w:sz w:val="24"/>
          <w:szCs w:val="24"/>
          <w:lang w:val="en-GB"/>
        </w:rPr>
        <w:t>Promesso</w:t>
      </w:r>
      <w:proofErr w:type="spellEnd"/>
      <w:r w:rsidRPr="00DB588F">
        <w:rPr>
          <w:rFonts w:ascii="Garamond" w:eastAsia="Times New Roman" w:hAnsi="Garamond" w:cs="Times New Roman"/>
          <w:sz w:val="24"/>
          <w:szCs w:val="24"/>
          <w:lang w:val="en-GB"/>
        </w:rPr>
        <w:t xml:space="preserve"> never sent a paper copy of English version of the new ST&amp;C, as promised. Neither </w:t>
      </w:r>
      <w:proofErr w:type="gramStart"/>
      <w:r w:rsidRPr="00DB588F">
        <w:rPr>
          <w:rFonts w:ascii="Garamond" w:eastAsia="Times New Roman" w:hAnsi="Garamond" w:cs="Times New Roman"/>
          <w:sz w:val="24"/>
          <w:szCs w:val="24"/>
          <w:lang w:val="en-GB"/>
        </w:rPr>
        <w:t xml:space="preserve">was </w:t>
      </w:r>
      <w:proofErr w:type="spellStart"/>
      <w:r w:rsidRPr="00DB588F">
        <w:rPr>
          <w:rFonts w:ascii="Garamond" w:eastAsia="Times New Roman" w:hAnsi="Garamond" w:cs="Times New Roman"/>
          <w:sz w:val="24"/>
          <w:szCs w:val="24"/>
          <w:lang w:val="en-GB"/>
        </w:rPr>
        <w:t>Dr.</w:t>
      </w:r>
      <w:proofErr w:type="spellEnd"/>
      <w:r w:rsidRPr="00DB588F">
        <w:rPr>
          <w:rFonts w:ascii="Garamond" w:eastAsia="Times New Roman" w:hAnsi="Garamond" w:cs="Times New Roman"/>
          <w:sz w:val="24"/>
          <w:szCs w:val="24"/>
          <w:lang w:val="en-GB"/>
        </w:rPr>
        <w:t xml:space="preserve"> Chic informed</w:t>
      </w:r>
      <w:proofErr w:type="gramEnd"/>
      <w:r w:rsidRPr="00DB588F">
        <w:rPr>
          <w:rFonts w:ascii="Garamond" w:eastAsia="Times New Roman" w:hAnsi="Garamond" w:cs="Times New Roman"/>
          <w:sz w:val="24"/>
          <w:szCs w:val="24"/>
          <w:lang w:val="en-GB"/>
        </w:rPr>
        <w:t xml:space="preserve"> that the English version was already uploaded on the website.</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On July 29, 201</w:t>
      </w:r>
      <w:r w:rsidR="00DB588F">
        <w:rPr>
          <w:rFonts w:ascii="Garamond" w:eastAsia="Times New Roman" w:hAnsi="Garamond" w:cs="Times New Roman"/>
          <w:sz w:val="24"/>
          <w:szCs w:val="24"/>
          <w:lang w:val="en-GB"/>
        </w:rPr>
        <w:t>6</w:t>
      </w:r>
      <w:r w:rsidRPr="00DB588F">
        <w:rPr>
          <w:rFonts w:ascii="Garamond" w:eastAsia="Times New Roman" w:hAnsi="Garamond" w:cs="Times New Roman"/>
          <w:sz w:val="24"/>
          <w:szCs w:val="24"/>
          <w:lang w:val="en-GB"/>
        </w:rPr>
        <w:t xml:space="preserve">, two fully loaded trucks with sewing machines arrived to the buyer’s enterprise in Capital City,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Tailor &amp; Co has already paid half of the purchase price, the rest to </w:t>
      </w:r>
      <w:proofErr w:type="gramStart"/>
      <w:r w:rsidRPr="00DB588F">
        <w:rPr>
          <w:rFonts w:ascii="Garamond" w:eastAsia="Times New Roman" w:hAnsi="Garamond" w:cs="Times New Roman"/>
          <w:sz w:val="24"/>
          <w:szCs w:val="24"/>
          <w:lang w:val="en-GB"/>
        </w:rPr>
        <w:t>be paid</w:t>
      </w:r>
      <w:proofErr w:type="gramEnd"/>
      <w:r w:rsidRPr="00DB588F">
        <w:rPr>
          <w:rFonts w:ascii="Garamond" w:eastAsia="Times New Roman" w:hAnsi="Garamond" w:cs="Times New Roman"/>
          <w:sz w:val="24"/>
          <w:szCs w:val="24"/>
          <w:lang w:val="en-GB"/>
        </w:rPr>
        <w:t xml:space="preserve"> within fourteen days after the delivery. The 200 sewing machines for heavy weight fabrics </w:t>
      </w:r>
      <w:proofErr w:type="gramStart"/>
      <w:r w:rsidRPr="00DB588F">
        <w:rPr>
          <w:rFonts w:ascii="Garamond" w:eastAsia="Times New Roman" w:hAnsi="Garamond" w:cs="Times New Roman"/>
          <w:sz w:val="24"/>
          <w:szCs w:val="24"/>
          <w:lang w:val="en-GB"/>
        </w:rPr>
        <w:t>were immediately shipped</w:t>
      </w:r>
      <w:proofErr w:type="gramEnd"/>
      <w:r w:rsidRPr="00DB588F">
        <w:rPr>
          <w:rFonts w:ascii="Garamond" w:eastAsia="Times New Roman" w:hAnsi="Garamond" w:cs="Times New Roman"/>
          <w:sz w:val="24"/>
          <w:szCs w:val="24"/>
          <w:lang w:val="en-GB"/>
        </w:rPr>
        <w:t xml:space="preserve"> to the subsidiaries in </w:t>
      </w:r>
      <w:proofErr w:type="spellStart"/>
      <w:r w:rsidRPr="00DB588F">
        <w:rPr>
          <w:rFonts w:ascii="Garamond" w:eastAsia="Times New Roman" w:hAnsi="Garamond" w:cs="Times New Roman"/>
          <w:sz w:val="24"/>
          <w:szCs w:val="24"/>
          <w:lang w:val="en-GB"/>
        </w:rPr>
        <w:t>Polaria</w:t>
      </w:r>
      <w:proofErr w:type="spellEnd"/>
      <w:r w:rsidRPr="00DB588F">
        <w:rPr>
          <w:rFonts w:ascii="Garamond" w:eastAsia="Times New Roman" w:hAnsi="Garamond" w:cs="Times New Roman"/>
          <w:sz w:val="24"/>
          <w:szCs w:val="24"/>
          <w:lang w:val="en-GB"/>
        </w:rPr>
        <w:t xml:space="preserve">. The rest of the delivery was stored in buyer’s main warehouse. After ten days, when employees of Tailor &amp; Co began to install the sewing machines, they discovered that some of the sewing machines were completely damaged, most likely </w:t>
      </w:r>
      <w:proofErr w:type="gramStart"/>
      <w:r w:rsidRPr="00DB588F">
        <w:rPr>
          <w:rFonts w:ascii="Garamond" w:eastAsia="Times New Roman" w:hAnsi="Garamond" w:cs="Times New Roman"/>
          <w:sz w:val="24"/>
          <w:szCs w:val="24"/>
          <w:lang w:val="en-GB"/>
        </w:rPr>
        <w:t>as a result</w:t>
      </w:r>
      <w:proofErr w:type="gramEnd"/>
      <w:r w:rsidRPr="00DB588F">
        <w:rPr>
          <w:rFonts w:ascii="Garamond" w:eastAsia="Times New Roman" w:hAnsi="Garamond" w:cs="Times New Roman"/>
          <w:sz w:val="24"/>
          <w:szCs w:val="24"/>
          <w:lang w:val="en-GB"/>
        </w:rPr>
        <w:t xml:space="preserve"> of the transportation and poor packaging. Further, after two more weeks, employees from </w:t>
      </w:r>
      <w:proofErr w:type="spellStart"/>
      <w:r w:rsidRPr="00DB588F">
        <w:rPr>
          <w:rFonts w:ascii="Garamond" w:eastAsia="Times New Roman" w:hAnsi="Garamond" w:cs="Times New Roman"/>
          <w:sz w:val="24"/>
          <w:szCs w:val="24"/>
          <w:lang w:val="en-GB"/>
        </w:rPr>
        <w:t>Polaria</w:t>
      </w:r>
      <w:proofErr w:type="spellEnd"/>
      <w:r w:rsidRPr="00DB588F">
        <w:rPr>
          <w:rFonts w:ascii="Garamond" w:eastAsia="Times New Roman" w:hAnsi="Garamond" w:cs="Times New Roman"/>
          <w:sz w:val="24"/>
          <w:szCs w:val="24"/>
          <w:lang w:val="en-GB"/>
        </w:rPr>
        <w:t xml:space="preserve"> subsidiaries started to complain about the quality of the new sewing machines – mainly, they were unable to cope with the heavy fabrics used for winter coats. On August 30, 201</w:t>
      </w:r>
      <w:r w:rsidR="00DB588F">
        <w:rPr>
          <w:rFonts w:ascii="Garamond" w:eastAsia="Times New Roman" w:hAnsi="Garamond" w:cs="Times New Roman"/>
          <w:sz w:val="24"/>
          <w:szCs w:val="24"/>
          <w:lang w:val="en-GB"/>
        </w:rPr>
        <w:t>6</w:t>
      </w:r>
      <w:r w:rsidRPr="00DB588F">
        <w:rPr>
          <w:rFonts w:ascii="Garamond" w:eastAsia="Times New Roman" w:hAnsi="Garamond" w:cs="Times New Roman"/>
          <w:sz w:val="24"/>
          <w:szCs w:val="24"/>
          <w:lang w:val="en-GB"/>
        </w:rPr>
        <w:t>, Tailor &amp; Co sent a letter to Bergsten Machines, in which it informed the seller that it would not pay the rest of the purchase price due to the non-conformity and caused damages of the goods. It also decided to send the non-conforming sewing machines back to the seller.</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Bergsten Machines rejected all allegations and filed a request for arbitration before the International Court of Arbitration of the International Chamber of Commerce, claiming payment of the rest of the purchase pric</w:t>
      </w:r>
      <w:r w:rsidR="00DB588F">
        <w:rPr>
          <w:rFonts w:ascii="Garamond" w:eastAsia="Times New Roman" w:hAnsi="Garamond" w:cs="Times New Roman"/>
          <w:sz w:val="24"/>
          <w:szCs w:val="24"/>
          <w:lang w:val="en-GB"/>
        </w:rPr>
        <w:t>e. It argued that according to Section</w:t>
      </w:r>
      <w:r w:rsidRPr="00DB588F">
        <w:rPr>
          <w:rFonts w:ascii="Garamond" w:eastAsia="Times New Roman" w:hAnsi="Garamond" w:cs="Times New Roman"/>
          <w:sz w:val="24"/>
          <w:szCs w:val="24"/>
          <w:lang w:val="en-GB"/>
        </w:rPr>
        <w:t xml:space="preserve"> 1412 of the </w:t>
      </w:r>
      <w:proofErr w:type="spellStart"/>
      <w:r w:rsidRPr="00DB588F">
        <w:rPr>
          <w:rFonts w:ascii="Garamond" w:eastAsia="Times New Roman" w:hAnsi="Garamond" w:cs="Times New Roman"/>
          <w:sz w:val="24"/>
          <w:szCs w:val="24"/>
          <w:lang w:val="en-GB"/>
        </w:rPr>
        <w:t>Equatorianean</w:t>
      </w:r>
      <w:proofErr w:type="spellEnd"/>
      <w:r w:rsidRPr="00DB588F">
        <w:rPr>
          <w:rFonts w:ascii="Garamond" w:eastAsia="Times New Roman" w:hAnsi="Garamond" w:cs="Times New Roman"/>
          <w:sz w:val="24"/>
          <w:szCs w:val="24"/>
          <w:lang w:val="en-GB"/>
        </w:rPr>
        <w:t xml:space="preserve"> Civil and Commercial Code, which applies to the Contract based on Art. </w:t>
      </w:r>
      <w:proofErr w:type="gramStart"/>
      <w:r w:rsidRPr="00DB588F">
        <w:rPr>
          <w:rFonts w:ascii="Garamond" w:eastAsia="Times New Roman" w:hAnsi="Garamond" w:cs="Times New Roman"/>
          <w:sz w:val="24"/>
          <w:szCs w:val="24"/>
          <w:lang w:val="en-GB"/>
        </w:rPr>
        <w:t>22</w:t>
      </w:r>
      <w:proofErr w:type="gramEnd"/>
      <w:r w:rsidRPr="00DB588F">
        <w:rPr>
          <w:rFonts w:ascii="Garamond" w:eastAsia="Times New Roman" w:hAnsi="Garamond" w:cs="Times New Roman"/>
          <w:sz w:val="24"/>
          <w:szCs w:val="24"/>
          <w:lang w:val="en-GB"/>
        </w:rPr>
        <w:t xml:space="preserve"> of the ST&amp;C, the risk, in any event, passes to the buyer “when the goods leave the seller’s promises.” Therefore, any damage caused during the transportation does not discharge the buyer from its obligation to pay the purchase price. Additionally, the new sewing machines </w:t>
      </w:r>
      <w:proofErr w:type="gramStart"/>
      <w:r w:rsidRPr="00DB588F">
        <w:rPr>
          <w:rFonts w:ascii="Garamond" w:eastAsia="Times New Roman" w:hAnsi="Garamond" w:cs="Times New Roman"/>
          <w:sz w:val="24"/>
          <w:szCs w:val="24"/>
          <w:lang w:val="en-GB"/>
        </w:rPr>
        <w:t>were tested</w:t>
      </w:r>
      <w:proofErr w:type="gramEnd"/>
      <w:r w:rsidRPr="00DB588F">
        <w:rPr>
          <w:rFonts w:ascii="Garamond" w:eastAsia="Times New Roman" w:hAnsi="Garamond" w:cs="Times New Roman"/>
          <w:sz w:val="24"/>
          <w:szCs w:val="24"/>
          <w:lang w:val="en-GB"/>
        </w:rPr>
        <w:t xml:space="preserve"> for all heavy fabrics commonly used in textile industry. The seller was not aware of any special kinds of fabrics used for winter coats in buyer’s subsidiaries in </w:t>
      </w:r>
      <w:proofErr w:type="spellStart"/>
      <w:r w:rsidRPr="00DB588F">
        <w:rPr>
          <w:rFonts w:ascii="Garamond" w:eastAsia="Times New Roman" w:hAnsi="Garamond" w:cs="Times New Roman"/>
          <w:sz w:val="24"/>
          <w:szCs w:val="24"/>
          <w:lang w:val="en-GB"/>
        </w:rPr>
        <w:t>Polaria</w:t>
      </w:r>
      <w:proofErr w:type="spellEnd"/>
      <w:r w:rsidRPr="00DB588F">
        <w:rPr>
          <w:rFonts w:ascii="Garamond" w:eastAsia="Times New Roman" w:hAnsi="Garamond" w:cs="Times New Roman"/>
          <w:sz w:val="24"/>
          <w:szCs w:val="24"/>
          <w:lang w:val="en-GB"/>
        </w:rPr>
        <w:t>.</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 xml:space="preserve">Tailor &amp; Co contested the jurisdiction of the Arbitral Tribunal on the grounds that Art. </w:t>
      </w:r>
      <w:proofErr w:type="gramStart"/>
      <w:r w:rsidRPr="00DB588F">
        <w:rPr>
          <w:rFonts w:ascii="Garamond" w:eastAsia="Times New Roman" w:hAnsi="Garamond" w:cs="Times New Roman"/>
          <w:sz w:val="24"/>
          <w:szCs w:val="24"/>
          <w:lang w:val="en-GB"/>
        </w:rPr>
        <w:t>34</w:t>
      </w:r>
      <w:proofErr w:type="gramEnd"/>
      <w:r w:rsidRPr="00DB588F">
        <w:rPr>
          <w:rFonts w:ascii="Garamond" w:eastAsia="Times New Roman" w:hAnsi="Garamond" w:cs="Times New Roman"/>
          <w:sz w:val="24"/>
          <w:szCs w:val="24"/>
          <w:lang w:val="en-GB"/>
        </w:rPr>
        <w:t xml:space="preserve"> of the purchase contract does not constitute a valid arbitration agreement. It further argued that the seller </w:t>
      </w:r>
      <w:proofErr w:type="gramStart"/>
      <w:r w:rsidRPr="00DB588F">
        <w:rPr>
          <w:rFonts w:ascii="Garamond" w:eastAsia="Times New Roman" w:hAnsi="Garamond" w:cs="Times New Roman"/>
          <w:sz w:val="24"/>
          <w:szCs w:val="24"/>
          <w:lang w:val="en-GB"/>
        </w:rPr>
        <w:t>cannot</w:t>
      </w:r>
      <w:proofErr w:type="gramEnd"/>
      <w:r w:rsidRPr="00DB588F">
        <w:rPr>
          <w:rFonts w:ascii="Garamond" w:eastAsia="Times New Roman" w:hAnsi="Garamond" w:cs="Times New Roman"/>
          <w:sz w:val="24"/>
          <w:szCs w:val="24"/>
          <w:lang w:val="en-GB"/>
        </w:rPr>
        <w:t xml:space="preserve"> rely on </w:t>
      </w:r>
      <w:proofErr w:type="spellStart"/>
      <w:r w:rsidRPr="00DB588F">
        <w:rPr>
          <w:rFonts w:ascii="Garamond" w:eastAsia="Times New Roman" w:hAnsi="Garamond" w:cs="Times New Roman"/>
          <w:sz w:val="24"/>
          <w:szCs w:val="24"/>
          <w:lang w:val="en-GB"/>
        </w:rPr>
        <w:t>Equatorianean</w:t>
      </w:r>
      <w:proofErr w:type="spellEnd"/>
      <w:r w:rsidRPr="00DB588F">
        <w:rPr>
          <w:rFonts w:ascii="Garamond" w:eastAsia="Times New Roman" w:hAnsi="Garamond" w:cs="Times New Roman"/>
          <w:sz w:val="24"/>
          <w:szCs w:val="24"/>
          <w:lang w:val="en-GB"/>
        </w:rPr>
        <w:t xml:space="preserve"> national statutes, since the ST&amp;C (including the choice-of-law clause therein) were never made part of the Contract. The CISG is applicable to the Contract instead, and it provides Tailor &amp; Co with the right to refuse to pay the outstanding amount of the purchase price.</w:t>
      </w:r>
    </w:p>
    <w:p w:rsidR="002273DF" w:rsidRPr="00DB588F" w:rsidRDefault="00A33660" w:rsidP="00DB588F">
      <w:pPr>
        <w:spacing w:after="120" w:line="240" w:lineRule="auto"/>
        <w:jc w:val="both"/>
        <w:rPr>
          <w:rFonts w:ascii="Garamond" w:hAnsi="Garamond"/>
          <w:sz w:val="24"/>
          <w:szCs w:val="24"/>
          <w:lang w:val="en-GB"/>
        </w:rPr>
      </w:pPr>
      <w:r w:rsidRPr="00DB588F">
        <w:rPr>
          <w:rFonts w:ascii="Garamond" w:eastAsia="Times New Roman" w:hAnsi="Garamond" w:cs="Times New Roman"/>
          <w:sz w:val="24"/>
          <w:szCs w:val="24"/>
          <w:lang w:val="en-GB"/>
        </w:rPr>
        <w:t>In its Procedu</w:t>
      </w:r>
      <w:r w:rsidR="00DB588F">
        <w:rPr>
          <w:rFonts w:ascii="Garamond" w:eastAsia="Times New Roman" w:hAnsi="Garamond" w:cs="Times New Roman"/>
          <w:sz w:val="24"/>
          <w:szCs w:val="24"/>
          <w:lang w:val="en-GB"/>
        </w:rPr>
        <w:t>ral Order No. 1, issued on May 9</w:t>
      </w:r>
      <w:r w:rsidRPr="00DB588F">
        <w:rPr>
          <w:rFonts w:ascii="Garamond" w:eastAsia="Times New Roman" w:hAnsi="Garamond" w:cs="Times New Roman"/>
          <w:sz w:val="24"/>
          <w:szCs w:val="24"/>
          <w:lang w:val="en-GB"/>
        </w:rPr>
        <w:t>, 201</w:t>
      </w:r>
      <w:r w:rsidR="00DB588F">
        <w:rPr>
          <w:rFonts w:ascii="Garamond" w:eastAsia="Times New Roman" w:hAnsi="Garamond" w:cs="Times New Roman"/>
          <w:sz w:val="24"/>
          <w:szCs w:val="24"/>
          <w:lang w:val="en-GB"/>
        </w:rPr>
        <w:t>7</w:t>
      </w:r>
      <w:r w:rsidRPr="00DB588F">
        <w:rPr>
          <w:rFonts w:ascii="Garamond" w:eastAsia="Times New Roman" w:hAnsi="Garamond" w:cs="Times New Roman"/>
          <w:sz w:val="24"/>
          <w:szCs w:val="24"/>
          <w:lang w:val="en-GB"/>
        </w:rPr>
        <w:t>, the Tribunal has decided to split the proceedings, for reasons of procedural economy, into two parts. In the first part, which is subject of the VIS Moot Team Selection Procedure, the Parties should limit both their written and oral sub</w:t>
      </w:r>
      <w:r w:rsidR="00EC359A" w:rsidRPr="00DB588F">
        <w:rPr>
          <w:rFonts w:ascii="Garamond" w:eastAsia="Times New Roman" w:hAnsi="Garamond" w:cs="Times New Roman"/>
          <w:sz w:val="24"/>
          <w:szCs w:val="24"/>
          <w:lang w:val="en-GB"/>
        </w:rPr>
        <w:t>missions to the following questions</w:t>
      </w:r>
      <w:r w:rsidRPr="00DB588F">
        <w:rPr>
          <w:rFonts w:ascii="Garamond" w:eastAsia="Times New Roman" w:hAnsi="Garamond" w:cs="Times New Roman"/>
          <w:sz w:val="24"/>
          <w:szCs w:val="24"/>
          <w:lang w:val="en-GB"/>
        </w:rPr>
        <w:t>:</w:t>
      </w:r>
    </w:p>
    <w:p w:rsidR="002273DF" w:rsidRPr="00DB588F" w:rsidRDefault="00A33660" w:rsidP="00DB588F">
      <w:pPr>
        <w:numPr>
          <w:ilvl w:val="0"/>
          <w:numId w:val="1"/>
        </w:numPr>
        <w:spacing w:after="120" w:line="240" w:lineRule="auto"/>
        <w:ind w:hanging="359"/>
        <w:jc w:val="both"/>
        <w:rPr>
          <w:rFonts w:ascii="Garamond" w:eastAsia="Times New Roman" w:hAnsi="Garamond" w:cs="Times New Roman"/>
          <w:sz w:val="24"/>
          <w:szCs w:val="24"/>
          <w:lang w:val="en-GB"/>
        </w:rPr>
      </w:pPr>
      <w:r w:rsidRPr="00DB588F">
        <w:rPr>
          <w:rFonts w:ascii="Garamond" w:eastAsia="Times New Roman" w:hAnsi="Garamond" w:cs="Times New Roman"/>
          <w:sz w:val="24"/>
          <w:szCs w:val="24"/>
          <w:lang w:val="en-GB"/>
        </w:rPr>
        <w:t>Whether the Arbitral Tribunal has jurisdiction to hear and decide the dispute between the parties (and on what grounds).</w:t>
      </w:r>
    </w:p>
    <w:p w:rsidR="002273DF" w:rsidRPr="00DB588F" w:rsidRDefault="00A33660" w:rsidP="00DB588F">
      <w:pPr>
        <w:numPr>
          <w:ilvl w:val="0"/>
          <w:numId w:val="1"/>
        </w:numPr>
        <w:spacing w:after="120" w:line="240" w:lineRule="auto"/>
        <w:ind w:hanging="357"/>
        <w:jc w:val="both"/>
        <w:rPr>
          <w:rFonts w:ascii="Garamond" w:eastAsia="Times New Roman" w:hAnsi="Garamond" w:cs="Times New Roman"/>
          <w:sz w:val="24"/>
          <w:szCs w:val="24"/>
          <w:lang w:val="en-GB"/>
        </w:rPr>
      </w:pPr>
      <w:r w:rsidRPr="00DB588F">
        <w:rPr>
          <w:rFonts w:ascii="Garamond" w:eastAsia="Times New Roman" w:hAnsi="Garamond" w:cs="Times New Roman"/>
          <w:sz w:val="24"/>
          <w:szCs w:val="24"/>
          <w:lang w:val="en-GB"/>
        </w:rPr>
        <w:t xml:space="preserve">Whether the Standard Terms and Conditions </w:t>
      </w:r>
      <w:proofErr w:type="gramStart"/>
      <w:r w:rsidR="00EC359A" w:rsidRPr="00DB588F">
        <w:rPr>
          <w:rFonts w:ascii="Garamond" w:eastAsia="Times New Roman" w:hAnsi="Garamond" w:cs="Times New Roman"/>
          <w:sz w:val="24"/>
          <w:szCs w:val="24"/>
          <w:lang w:val="en-GB"/>
        </w:rPr>
        <w:t xml:space="preserve">have been </w:t>
      </w:r>
      <w:r w:rsidRPr="00DB588F">
        <w:rPr>
          <w:rFonts w:ascii="Garamond" w:eastAsia="Times New Roman" w:hAnsi="Garamond" w:cs="Times New Roman"/>
          <w:sz w:val="24"/>
          <w:szCs w:val="24"/>
          <w:lang w:val="en-GB"/>
        </w:rPr>
        <w:t>effectively incorporated</w:t>
      </w:r>
      <w:proofErr w:type="gramEnd"/>
      <w:r w:rsidRPr="00DB588F">
        <w:rPr>
          <w:rFonts w:ascii="Garamond" w:eastAsia="Times New Roman" w:hAnsi="Garamond" w:cs="Times New Roman"/>
          <w:sz w:val="24"/>
          <w:szCs w:val="24"/>
          <w:lang w:val="en-GB"/>
        </w:rPr>
        <w:t xml:space="preserve"> into the contract.</w:t>
      </w:r>
      <w:r w:rsidR="00C1079F" w:rsidRPr="00DB588F">
        <w:rPr>
          <w:rFonts w:ascii="Garamond" w:eastAsia="Times New Roman" w:hAnsi="Garamond" w:cs="Times New Roman"/>
          <w:sz w:val="24"/>
          <w:szCs w:val="24"/>
          <w:lang w:val="en-GB"/>
        </w:rPr>
        <w:t xml:space="preserve"> The argumentation </w:t>
      </w:r>
      <w:proofErr w:type="gramStart"/>
      <w:r w:rsidR="00C1079F" w:rsidRPr="00DB588F">
        <w:rPr>
          <w:rFonts w:ascii="Garamond" w:eastAsia="Times New Roman" w:hAnsi="Garamond" w:cs="Times New Roman"/>
          <w:sz w:val="24"/>
          <w:szCs w:val="24"/>
          <w:lang w:val="en-GB"/>
        </w:rPr>
        <w:t>shall be based</w:t>
      </w:r>
      <w:proofErr w:type="gramEnd"/>
      <w:r w:rsidR="00C1079F" w:rsidRPr="00DB588F">
        <w:rPr>
          <w:rFonts w:ascii="Garamond" w:eastAsia="Times New Roman" w:hAnsi="Garamond" w:cs="Times New Roman"/>
          <w:sz w:val="24"/>
          <w:szCs w:val="24"/>
          <w:lang w:val="en-GB"/>
        </w:rPr>
        <w:t xml:space="preserve"> on rules of the CISG. </w:t>
      </w:r>
    </w:p>
    <w:p w:rsidR="002273DF" w:rsidRPr="00DB588F" w:rsidRDefault="00A33660" w:rsidP="00DB588F">
      <w:pPr>
        <w:spacing w:after="120" w:line="240" w:lineRule="auto"/>
        <w:jc w:val="both"/>
        <w:rPr>
          <w:rFonts w:ascii="Garamond" w:eastAsia="Times New Roman" w:hAnsi="Garamond" w:cs="Times New Roman"/>
          <w:sz w:val="24"/>
          <w:szCs w:val="24"/>
          <w:lang w:val="en-GB"/>
        </w:rPr>
      </w:pPr>
      <w:r w:rsidRPr="00DB588F">
        <w:rPr>
          <w:rFonts w:ascii="Garamond" w:eastAsia="Times New Roman" w:hAnsi="Garamond" w:cs="Times New Roman"/>
          <w:sz w:val="24"/>
          <w:szCs w:val="24"/>
          <w:lang w:val="en-GB"/>
        </w:rPr>
        <w:lastRenderedPageBreak/>
        <w:t>All of the countries (</w:t>
      </w:r>
      <w:proofErr w:type="spellStart"/>
      <w:r w:rsidRPr="00DB588F">
        <w:rPr>
          <w:rFonts w:ascii="Garamond" w:eastAsia="Times New Roman" w:hAnsi="Garamond" w:cs="Times New Roman"/>
          <w:sz w:val="24"/>
          <w:szCs w:val="24"/>
          <w:lang w:val="en-GB"/>
        </w:rPr>
        <w:t>Danubia</w:t>
      </w:r>
      <w:proofErr w:type="spellEnd"/>
      <w:r w:rsidRPr="00DB588F">
        <w:rPr>
          <w:rFonts w:ascii="Garamond" w:eastAsia="Times New Roman" w:hAnsi="Garamond" w:cs="Times New Roman"/>
          <w:sz w:val="24"/>
          <w:szCs w:val="24"/>
          <w:lang w:val="en-GB"/>
        </w:rPr>
        <w:t xml:space="preserve">, </w:t>
      </w:r>
      <w:proofErr w:type="spellStart"/>
      <w:r w:rsidRPr="00DB588F">
        <w:rPr>
          <w:rFonts w:ascii="Garamond" w:eastAsia="Times New Roman" w:hAnsi="Garamond" w:cs="Times New Roman"/>
          <w:sz w:val="24"/>
          <w:szCs w:val="24"/>
          <w:lang w:val="en-GB"/>
        </w:rPr>
        <w:t>Equatoriana</w:t>
      </w:r>
      <w:proofErr w:type="spellEnd"/>
      <w:r w:rsidRPr="00DB588F">
        <w:rPr>
          <w:rFonts w:ascii="Garamond" w:eastAsia="Times New Roman" w:hAnsi="Garamond" w:cs="Times New Roman"/>
          <w:sz w:val="24"/>
          <w:szCs w:val="24"/>
          <w:lang w:val="en-GB"/>
        </w:rPr>
        <w:t xml:space="preserve">, </w:t>
      </w:r>
      <w:proofErr w:type="spellStart"/>
      <w:r w:rsidRPr="00DB588F">
        <w:rPr>
          <w:rFonts w:ascii="Garamond" w:eastAsia="Times New Roman" w:hAnsi="Garamond" w:cs="Times New Roman"/>
          <w:sz w:val="24"/>
          <w:szCs w:val="24"/>
          <w:lang w:val="en-GB"/>
        </w:rPr>
        <w:t>Mediterraneo</w:t>
      </w:r>
      <w:proofErr w:type="spellEnd"/>
      <w:r w:rsidRPr="00DB588F">
        <w:rPr>
          <w:rFonts w:ascii="Garamond" w:eastAsia="Times New Roman" w:hAnsi="Garamond" w:cs="Times New Roman"/>
          <w:sz w:val="24"/>
          <w:szCs w:val="24"/>
          <w:lang w:val="en-GB"/>
        </w:rPr>
        <w:t xml:space="preserve">, and </w:t>
      </w:r>
      <w:proofErr w:type="spellStart"/>
      <w:r w:rsidRPr="00DB588F">
        <w:rPr>
          <w:rFonts w:ascii="Garamond" w:eastAsia="Times New Roman" w:hAnsi="Garamond" w:cs="Times New Roman"/>
          <w:sz w:val="24"/>
          <w:szCs w:val="24"/>
          <w:lang w:val="en-GB"/>
        </w:rPr>
        <w:t>Polaria</w:t>
      </w:r>
      <w:proofErr w:type="spellEnd"/>
      <w:r w:rsidRPr="00DB588F">
        <w:rPr>
          <w:rFonts w:ascii="Garamond" w:eastAsia="Times New Roman" w:hAnsi="Garamond" w:cs="Times New Roman"/>
          <w:sz w:val="24"/>
          <w:szCs w:val="24"/>
          <w:lang w:val="en-GB"/>
        </w:rPr>
        <w:t xml:space="preserve">) are contracting states to the Convention on the Recognition and Enforcement of Foreign Arbitral Awards (1958), to the United Nations Convention on International Sale of Goods (1980) and to the Vienna Convention on the Law of Treaties (1969). Further, all countries have modelled their arbitration acts on UNCITRAL Model Law on International Commercial Arbitration as amended in 2006 (Option No. I).  </w:t>
      </w:r>
    </w:p>
    <w:p w:rsidR="00EC359A" w:rsidRPr="00DB588F" w:rsidRDefault="00EC359A" w:rsidP="00DB588F">
      <w:pPr>
        <w:spacing w:after="120" w:line="240" w:lineRule="auto"/>
        <w:jc w:val="both"/>
        <w:rPr>
          <w:rFonts w:ascii="Garamond" w:hAnsi="Garamond"/>
          <w:sz w:val="24"/>
          <w:szCs w:val="24"/>
          <w:lang w:val="en-GB"/>
        </w:rPr>
      </w:pPr>
    </w:p>
    <w:p w:rsidR="00EC359A" w:rsidRPr="00DB588F" w:rsidRDefault="00EC359A" w:rsidP="00DB588F">
      <w:pPr>
        <w:spacing w:after="120" w:line="240" w:lineRule="auto"/>
        <w:jc w:val="center"/>
        <w:rPr>
          <w:rFonts w:ascii="Garamond" w:eastAsia="Times New Roman" w:hAnsi="Garamond" w:cs="Times New Roman"/>
          <w:color w:val="002060"/>
          <w:sz w:val="24"/>
          <w:szCs w:val="24"/>
          <w:lang w:val="en-GB"/>
        </w:rPr>
      </w:pPr>
      <w:r w:rsidRPr="00DB588F">
        <w:rPr>
          <w:rFonts w:ascii="Garamond" w:eastAsia="Times New Roman" w:hAnsi="Garamond" w:cs="Times New Roman"/>
          <w:color w:val="002060"/>
          <w:sz w:val="24"/>
          <w:szCs w:val="24"/>
          <w:lang w:val="en-GB"/>
        </w:rPr>
        <w:t>Arbitrator’s Brief</w:t>
      </w:r>
    </w:p>
    <w:p w:rsidR="00740942" w:rsidRPr="00DB588F" w:rsidRDefault="00B1397A" w:rsidP="00DB588F">
      <w:pPr>
        <w:spacing w:after="120" w:line="240" w:lineRule="auto"/>
        <w:jc w:val="both"/>
        <w:rPr>
          <w:rFonts w:ascii="Garamond" w:eastAsia="Times New Roman" w:hAnsi="Garamond" w:cs="Times New Roman"/>
          <w:color w:val="auto"/>
          <w:sz w:val="24"/>
          <w:szCs w:val="24"/>
          <w:lang w:val="en-GB"/>
        </w:rPr>
      </w:pPr>
      <w:r w:rsidRPr="00DB588F">
        <w:rPr>
          <w:rFonts w:ascii="Garamond" w:eastAsia="Times New Roman" w:hAnsi="Garamond" w:cs="Times New Roman"/>
          <w:color w:val="auto"/>
          <w:sz w:val="24"/>
          <w:szCs w:val="24"/>
          <w:lang w:val="en-GB"/>
        </w:rPr>
        <w:t xml:space="preserve">Please be aware that there is neither one particular way, nor the best way the issues may be analysed. It is fully up to the Parties to develop and present </w:t>
      </w:r>
      <w:proofErr w:type="gramStart"/>
      <w:r w:rsidRPr="00DB588F">
        <w:rPr>
          <w:rFonts w:ascii="Garamond" w:eastAsia="Times New Roman" w:hAnsi="Garamond" w:cs="Times New Roman"/>
          <w:color w:val="auto"/>
          <w:sz w:val="24"/>
          <w:szCs w:val="24"/>
          <w:lang w:val="en-GB"/>
        </w:rPr>
        <w:t>arguments</w:t>
      </w:r>
      <w:r w:rsidR="00FC6FA9" w:rsidRPr="00DB588F">
        <w:rPr>
          <w:rFonts w:ascii="Garamond" w:eastAsia="Times New Roman" w:hAnsi="Garamond" w:cs="Times New Roman"/>
          <w:color w:val="auto"/>
          <w:sz w:val="24"/>
          <w:szCs w:val="24"/>
          <w:lang w:val="en-GB"/>
        </w:rPr>
        <w:t xml:space="preserve"> which</w:t>
      </w:r>
      <w:proofErr w:type="gramEnd"/>
      <w:r w:rsidR="00FC6FA9" w:rsidRPr="00DB588F">
        <w:rPr>
          <w:rFonts w:ascii="Garamond" w:eastAsia="Times New Roman" w:hAnsi="Garamond" w:cs="Times New Roman"/>
          <w:color w:val="auto"/>
          <w:sz w:val="24"/>
          <w:szCs w:val="24"/>
          <w:lang w:val="en-GB"/>
        </w:rPr>
        <w:t xml:space="preserve"> support their position.</w:t>
      </w:r>
      <w:r w:rsidRPr="00DB588F">
        <w:rPr>
          <w:rFonts w:ascii="Garamond" w:eastAsia="Times New Roman" w:hAnsi="Garamond" w:cs="Times New Roman"/>
          <w:color w:val="auto"/>
          <w:sz w:val="24"/>
          <w:szCs w:val="24"/>
          <w:lang w:val="en-GB"/>
        </w:rPr>
        <w:t xml:space="preserve"> </w:t>
      </w:r>
      <w:proofErr w:type="gramStart"/>
      <w:r w:rsidRPr="00DB588F">
        <w:rPr>
          <w:rFonts w:ascii="Garamond" w:eastAsia="Times New Roman" w:hAnsi="Garamond" w:cs="Times New Roman"/>
          <w:color w:val="auto"/>
          <w:sz w:val="24"/>
          <w:szCs w:val="24"/>
          <w:lang w:val="en-GB"/>
        </w:rPr>
        <w:t>But</w:t>
      </w:r>
      <w:proofErr w:type="gramEnd"/>
      <w:r w:rsidRPr="00DB588F">
        <w:rPr>
          <w:rFonts w:ascii="Garamond" w:eastAsia="Times New Roman" w:hAnsi="Garamond" w:cs="Times New Roman"/>
          <w:color w:val="auto"/>
          <w:sz w:val="24"/>
          <w:szCs w:val="24"/>
          <w:lang w:val="en-GB"/>
        </w:rPr>
        <w:t xml:space="preserve"> </w:t>
      </w:r>
      <w:r w:rsidR="00FC6FA9" w:rsidRPr="00DB588F">
        <w:rPr>
          <w:rFonts w:ascii="Garamond" w:eastAsia="Times New Roman" w:hAnsi="Garamond" w:cs="Times New Roman"/>
          <w:color w:val="auto"/>
          <w:sz w:val="24"/>
          <w:szCs w:val="24"/>
          <w:lang w:val="en-GB"/>
        </w:rPr>
        <w:t xml:space="preserve">remember you must be able to provide </w:t>
      </w:r>
      <w:r w:rsidRPr="00DB588F">
        <w:rPr>
          <w:rFonts w:ascii="Garamond" w:eastAsia="Times New Roman" w:hAnsi="Garamond" w:cs="Times New Roman"/>
          <w:color w:val="auto"/>
          <w:sz w:val="24"/>
          <w:szCs w:val="24"/>
          <w:lang w:val="en-GB"/>
        </w:rPr>
        <w:t>authority for every argument and you also must be able to explain w</w:t>
      </w:r>
      <w:r w:rsidR="00FC6FA9" w:rsidRPr="00DB588F">
        <w:rPr>
          <w:rFonts w:ascii="Garamond" w:eastAsia="Times New Roman" w:hAnsi="Garamond" w:cs="Times New Roman"/>
          <w:color w:val="auto"/>
          <w:sz w:val="24"/>
          <w:szCs w:val="24"/>
          <w:lang w:val="en-GB"/>
        </w:rPr>
        <w:t>hy that authority is relevant in</w:t>
      </w:r>
      <w:r w:rsidRPr="00DB588F">
        <w:rPr>
          <w:rFonts w:ascii="Garamond" w:eastAsia="Times New Roman" w:hAnsi="Garamond" w:cs="Times New Roman"/>
          <w:color w:val="auto"/>
          <w:sz w:val="24"/>
          <w:szCs w:val="24"/>
          <w:lang w:val="en-GB"/>
        </w:rPr>
        <w:t xml:space="preserve"> the case at hand. </w:t>
      </w:r>
      <w:r w:rsidR="00FC6FA9" w:rsidRPr="00DB588F">
        <w:rPr>
          <w:rFonts w:ascii="Garamond" w:eastAsia="Times New Roman" w:hAnsi="Garamond" w:cs="Times New Roman"/>
          <w:color w:val="auto"/>
          <w:sz w:val="24"/>
          <w:szCs w:val="24"/>
          <w:lang w:val="en-GB"/>
        </w:rPr>
        <w:t xml:space="preserve">The Arbitral Tribunal has decided to provide counsels for the Parties with some of the crucial authorities </w:t>
      </w:r>
      <w:proofErr w:type="gramStart"/>
      <w:r w:rsidR="00344CF0" w:rsidRPr="00DB588F">
        <w:rPr>
          <w:rFonts w:ascii="Garamond" w:eastAsia="Times New Roman" w:hAnsi="Garamond" w:cs="Times New Roman"/>
          <w:color w:val="auto"/>
          <w:sz w:val="24"/>
          <w:szCs w:val="24"/>
          <w:lang w:val="en-GB"/>
        </w:rPr>
        <w:t>with regards to</w:t>
      </w:r>
      <w:proofErr w:type="gramEnd"/>
      <w:r w:rsidR="00FC6FA9" w:rsidRPr="00DB588F">
        <w:rPr>
          <w:rFonts w:ascii="Garamond" w:eastAsia="Times New Roman" w:hAnsi="Garamond" w:cs="Times New Roman"/>
          <w:color w:val="auto"/>
          <w:sz w:val="24"/>
          <w:szCs w:val="24"/>
          <w:lang w:val="en-GB"/>
        </w:rPr>
        <w:t xml:space="preserve"> the issues which shall be addressed within the first part of the proceedings. The list of the authorities shall, however, </w:t>
      </w:r>
      <w:r w:rsidR="00344CF0" w:rsidRPr="00DB588F">
        <w:rPr>
          <w:rFonts w:ascii="Garamond" w:eastAsia="Times New Roman" w:hAnsi="Garamond" w:cs="Times New Roman"/>
          <w:color w:val="auto"/>
          <w:sz w:val="24"/>
          <w:szCs w:val="24"/>
          <w:lang w:val="en-GB"/>
        </w:rPr>
        <w:t xml:space="preserve">not be considered as an exhaustive one. </w:t>
      </w:r>
    </w:p>
    <w:p w:rsidR="00740942" w:rsidRPr="00DB588F" w:rsidRDefault="00740942" w:rsidP="00DB588F">
      <w:pPr>
        <w:pStyle w:val="Odstavecseseznamem"/>
        <w:numPr>
          <w:ilvl w:val="0"/>
          <w:numId w:val="2"/>
        </w:numPr>
        <w:spacing w:after="120" w:line="240" w:lineRule="auto"/>
        <w:contextualSpacing w:val="0"/>
        <w:jc w:val="both"/>
        <w:rPr>
          <w:rFonts w:ascii="Garamond" w:eastAsia="Times New Roman" w:hAnsi="Garamond" w:cs="Times New Roman"/>
          <w:color w:val="auto"/>
          <w:sz w:val="24"/>
          <w:szCs w:val="24"/>
          <w:lang w:val="en-GB"/>
        </w:rPr>
      </w:pPr>
      <w:r w:rsidRPr="00DB588F">
        <w:rPr>
          <w:rFonts w:ascii="Garamond" w:eastAsia="Times New Roman" w:hAnsi="Garamond" w:cs="Times New Roman"/>
          <w:color w:val="auto"/>
          <w:sz w:val="24"/>
          <w:szCs w:val="24"/>
          <w:lang w:val="en-GB"/>
        </w:rPr>
        <w:t xml:space="preserve">While addressing the question of the Tribunal’s jurisdiction, counsels for the Parties </w:t>
      </w:r>
      <w:r w:rsidR="00EA4A4A" w:rsidRPr="00DB588F">
        <w:rPr>
          <w:rFonts w:ascii="Garamond" w:eastAsia="Times New Roman" w:hAnsi="Garamond" w:cs="Times New Roman"/>
          <w:color w:val="auto"/>
          <w:sz w:val="24"/>
          <w:szCs w:val="24"/>
          <w:lang w:val="en-GB"/>
        </w:rPr>
        <w:t xml:space="preserve">should focus on whether Art. </w:t>
      </w:r>
      <w:proofErr w:type="gramStart"/>
      <w:r w:rsidR="00EA4A4A" w:rsidRPr="00DB588F">
        <w:rPr>
          <w:rFonts w:ascii="Garamond" w:eastAsia="Times New Roman" w:hAnsi="Garamond" w:cs="Times New Roman"/>
          <w:color w:val="auto"/>
          <w:sz w:val="24"/>
          <w:szCs w:val="24"/>
          <w:lang w:val="en-GB"/>
        </w:rPr>
        <w:t>34</w:t>
      </w:r>
      <w:proofErr w:type="gramEnd"/>
      <w:r w:rsidR="00EA4A4A" w:rsidRPr="00DB588F">
        <w:rPr>
          <w:rFonts w:ascii="Garamond" w:eastAsia="Times New Roman" w:hAnsi="Garamond" w:cs="Times New Roman"/>
          <w:color w:val="auto"/>
          <w:sz w:val="24"/>
          <w:szCs w:val="24"/>
          <w:lang w:val="en-GB"/>
        </w:rPr>
        <w:t xml:space="preserve"> of the purchase contract contains a valid arbitration clause. Accordingly, they </w:t>
      </w:r>
      <w:r w:rsidRPr="00DB588F">
        <w:rPr>
          <w:rFonts w:ascii="Garamond" w:eastAsia="Times New Roman" w:hAnsi="Garamond" w:cs="Times New Roman"/>
          <w:color w:val="auto"/>
          <w:sz w:val="24"/>
          <w:szCs w:val="24"/>
          <w:lang w:val="en-GB"/>
        </w:rPr>
        <w:t xml:space="preserve">may find </w:t>
      </w:r>
      <w:r w:rsidR="00EA4A4A" w:rsidRPr="00DB588F">
        <w:rPr>
          <w:rFonts w:ascii="Garamond" w:eastAsia="Times New Roman" w:hAnsi="Garamond" w:cs="Times New Roman"/>
          <w:color w:val="auto"/>
          <w:sz w:val="24"/>
          <w:szCs w:val="24"/>
          <w:lang w:val="en-GB"/>
        </w:rPr>
        <w:t xml:space="preserve">it </w:t>
      </w:r>
      <w:r w:rsidRPr="00DB588F">
        <w:rPr>
          <w:rFonts w:ascii="Garamond" w:eastAsia="Times New Roman" w:hAnsi="Garamond" w:cs="Times New Roman"/>
          <w:color w:val="auto"/>
          <w:sz w:val="24"/>
          <w:szCs w:val="24"/>
          <w:lang w:val="en-GB"/>
        </w:rPr>
        <w:t>useful to consult the following authorities:</w:t>
      </w:r>
    </w:p>
    <w:p w:rsidR="00740942" w:rsidRPr="00DB588F" w:rsidRDefault="00241F79" w:rsidP="00DB588F">
      <w:pPr>
        <w:pStyle w:val="Odstavecseseznamem"/>
        <w:numPr>
          <w:ilvl w:val="0"/>
          <w:numId w:val="4"/>
        </w:numPr>
        <w:spacing w:after="120" w:line="240" w:lineRule="auto"/>
        <w:contextualSpacing w:val="0"/>
        <w:jc w:val="both"/>
        <w:rPr>
          <w:rFonts w:ascii="Garamond" w:eastAsia="Times New Roman" w:hAnsi="Garamond" w:cs="Times New Roman"/>
          <w:color w:val="auto"/>
          <w:sz w:val="24"/>
          <w:szCs w:val="24"/>
          <w:lang w:val="en-GB"/>
        </w:rPr>
      </w:pPr>
      <w:proofErr w:type="spellStart"/>
      <w:r w:rsidRPr="00DB588F">
        <w:rPr>
          <w:rFonts w:ascii="Garamond" w:eastAsia="Times New Roman" w:hAnsi="Garamond" w:cs="Times New Roman"/>
          <w:color w:val="auto"/>
          <w:sz w:val="24"/>
          <w:szCs w:val="24"/>
          <w:lang w:val="en-GB"/>
        </w:rPr>
        <w:t>Várady</w:t>
      </w:r>
      <w:proofErr w:type="spellEnd"/>
      <w:r w:rsidRPr="00DB588F">
        <w:rPr>
          <w:rFonts w:ascii="Garamond" w:eastAsia="Times New Roman" w:hAnsi="Garamond" w:cs="Times New Roman"/>
          <w:color w:val="auto"/>
          <w:sz w:val="24"/>
          <w:szCs w:val="24"/>
          <w:lang w:val="en-GB"/>
        </w:rPr>
        <w:t xml:space="preserve">, Tibor. On the Option of a Contractual Extension of Judicial Review </w:t>
      </w:r>
      <w:r w:rsidR="00FC6FA9" w:rsidRPr="00DB588F">
        <w:rPr>
          <w:rFonts w:ascii="Garamond" w:eastAsia="Times New Roman" w:hAnsi="Garamond" w:cs="Times New Roman"/>
          <w:color w:val="auto"/>
          <w:sz w:val="24"/>
          <w:szCs w:val="24"/>
          <w:lang w:val="en-GB"/>
        </w:rPr>
        <w:t xml:space="preserve">of Arbitral Awards </w:t>
      </w:r>
      <w:proofErr w:type="gramStart"/>
      <w:r w:rsidR="00FC6FA9" w:rsidRPr="00DB588F">
        <w:rPr>
          <w:rFonts w:ascii="Garamond" w:eastAsia="Times New Roman" w:hAnsi="Garamond" w:cs="Times New Roman"/>
          <w:color w:val="auto"/>
          <w:sz w:val="24"/>
          <w:szCs w:val="24"/>
          <w:lang w:val="en-GB"/>
        </w:rPr>
        <w:t>or:</w:t>
      </w:r>
      <w:proofErr w:type="gramEnd"/>
      <w:r w:rsidR="00FC6FA9" w:rsidRPr="00DB588F">
        <w:rPr>
          <w:rFonts w:ascii="Garamond" w:eastAsia="Times New Roman" w:hAnsi="Garamond" w:cs="Times New Roman"/>
          <w:color w:val="auto"/>
          <w:sz w:val="24"/>
          <w:szCs w:val="24"/>
          <w:lang w:val="en-GB"/>
        </w:rPr>
        <w:t xml:space="preserve"> What is actually Pro-A</w:t>
      </w:r>
      <w:r w:rsidRPr="00DB588F">
        <w:rPr>
          <w:rFonts w:ascii="Garamond" w:eastAsia="Times New Roman" w:hAnsi="Garamond" w:cs="Times New Roman"/>
          <w:color w:val="auto"/>
          <w:sz w:val="24"/>
          <w:szCs w:val="24"/>
          <w:lang w:val="en-GB"/>
        </w:rPr>
        <w:t xml:space="preserve">rbitration?  </w:t>
      </w:r>
    </w:p>
    <w:p w:rsidR="00241F79" w:rsidRPr="00DB588F" w:rsidRDefault="00241F79" w:rsidP="00DB588F">
      <w:pPr>
        <w:pStyle w:val="Odstavecseseznamem"/>
        <w:numPr>
          <w:ilvl w:val="0"/>
          <w:numId w:val="4"/>
        </w:numPr>
        <w:spacing w:after="120" w:line="240" w:lineRule="auto"/>
        <w:contextualSpacing w:val="0"/>
        <w:jc w:val="both"/>
        <w:rPr>
          <w:rFonts w:ascii="Garamond" w:eastAsia="Times New Roman" w:hAnsi="Garamond" w:cs="Times New Roman"/>
          <w:color w:val="auto"/>
          <w:sz w:val="24"/>
          <w:szCs w:val="24"/>
          <w:lang w:val="en-GB"/>
        </w:rPr>
      </w:pPr>
      <w:r w:rsidRPr="00DB588F">
        <w:rPr>
          <w:rFonts w:ascii="Garamond" w:eastAsia="Times New Roman" w:hAnsi="Garamond" w:cs="Times New Roman"/>
          <w:color w:val="auto"/>
          <w:sz w:val="24"/>
          <w:szCs w:val="24"/>
          <w:lang w:val="en-GB"/>
        </w:rPr>
        <w:t xml:space="preserve">Wolff, </w:t>
      </w:r>
      <w:proofErr w:type="spellStart"/>
      <w:r w:rsidRPr="00DB588F">
        <w:rPr>
          <w:rFonts w:ascii="Garamond" w:eastAsia="Times New Roman" w:hAnsi="Garamond" w:cs="Times New Roman"/>
          <w:color w:val="auto"/>
          <w:sz w:val="24"/>
          <w:szCs w:val="24"/>
          <w:lang w:val="en-GB"/>
        </w:rPr>
        <w:t>Reinmar</w:t>
      </w:r>
      <w:proofErr w:type="spellEnd"/>
      <w:r w:rsidRPr="00DB588F">
        <w:rPr>
          <w:rFonts w:ascii="Garamond" w:eastAsia="Times New Roman" w:hAnsi="Garamond" w:cs="Times New Roman"/>
          <w:color w:val="auto"/>
          <w:sz w:val="24"/>
          <w:szCs w:val="24"/>
          <w:lang w:val="en-GB"/>
        </w:rPr>
        <w:t>. Party Autonomy to Agree on Non-Final Arbitration? (26 ASA Bulletin No. 3/2008)</w:t>
      </w:r>
    </w:p>
    <w:p w:rsidR="00241F79" w:rsidRPr="00DB588F" w:rsidRDefault="00241F79" w:rsidP="00DB588F">
      <w:pPr>
        <w:pStyle w:val="Odstavecseseznamem"/>
        <w:numPr>
          <w:ilvl w:val="0"/>
          <w:numId w:val="4"/>
        </w:numPr>
        <w:spacing w:after="120" w:line="240" w:lineRule="auto"/>
        <w:contextualSpacing w:val="0"/>
        <w:jc w:val="both"/>
        <w:rPr>
          <w:rFonts w:ascii="Garamond" w:eastAsia="Times New Roman" w:hAnsi="Garamond" w:cs="Times New Roman"/>
          <w:color w:val="auto"/>
          <w:sz w:val="24"/>
          <w:szCs w:val="24"/>
          <w:lang w:val="en-GB"/>
        </w:rPr>
      </w:pPr>
      <w:proofErr w:type="spellStart"/>
      <w:r w:rsidRPr="00DB588F">
        <w:rPr>
          <w:rFonts w:ascii="Garamond" w:eastAsia="Times New Roman" w:hAnsi="Garamond" w:cs="Times New Roman"/>
          <w:color w:val="auto"/>
          <w:sz w:val="24"/>
          <w:szCs w:val="24"/>
          <w:lang w:val="en-GB"/>
        </w:rPr>
        <w:t>Gallaway</w:t>
      </w:r>
      <w:proofErr w:type="spellEnd"/>
      <w:r w:rsidRPr="00DB588F">
        <w:rPr>
          <w:rFonts w:ascii="Garamond" w:eastAsia="Times New Roman" w:hAnsi="Garamond" w:cs="Times New Roman"/>
          <w:color w:val="auto"/>
          <w:sz w:val="24"/>
          <w:szCs w:val="24"/>
          <w:lang w:val="en-GB"/>
        </w:rPr>
        <w:t xml:space="preserve"> Cook Allan v </w:t>
      </w:r>
      <w:proofErr w:type="spellStart"/>
      <w:r w:rsidRPr="00DB588F">
        <w:rPr>
          <w:rFonts w:ascii="Garamond" w:eastAsia="Times New Roman" w:hAnsi="Garamond" w:cs="Times New Roman"/>
          <w:color w:val="auto"/>
          <w:sz w:val="24"/>
          <w:szCs w:val="24"/>
          <w:lang w:val="en-GB"/>
        </w:rPr>
        <w:t>Carr</w:t>
      </w:r>
      <w:proofErr w:type="spellEnd"/>
      <w:r w:rsidRPr="00DB588F">
        <w:rPr>
          <w:rFonts w:ascii="Garamond" w:eastAsia="Times New Roman" w:hAnsi="Garamond" w:cs="Times New Roman"/>
          <w:color w:val="auto"/>
          <w:sz w:val="24"/>
          <w:szCs w:val="24"/>
          <w:lang w:val="en-GB"/>
        </w:rPr>
        <w:t xml:space="preserve"> (New Zealand Court of Appeal, 2013)</w:t>
      </w:r>
    </w:p>
    <w:p w:rsidR="00241F79" w:rsidRPr="00DB588F" w:rsidRDefault="00241F79" w:rsidP="00DB588F">
      <w:pPr>
        <w:pStyle w:val="Odstavecseseznamem"/>
        <w:spacing w:after="120" w:line="240" w:lineRule="auto"/>
        <w:ind w:left="1080"/>
        <w:contextualSpacing w:val="0"/>
        <w:jc w:val="both"/>
        <w:rPr>
          <w:rFonts w:ascii="Garamond" w:eastAsia="Times New Roman" w:hAnsi="Garamond" w:cs="Times New Roman"/>
          <w:color w:val="auto"/>
          <w:sz w:val="24"/>
          <w:szCs w:val="24"/>
          <w:lang w:val="en-GB"/>
        </w:rPr>
      </w:pPr>
    </w:p>
    <w:p w:rsidR="00740942" w:rsidRPr="00DB588F" w:rsidRDefault="00740942" w:rsidP="00DB588F">
      <w:pPr>
        <w:pStyle w:val="Odstavecseseznamem"/>
        <w:numPr>
          <w:ilvl w:val="0"/>
          <w:numId w:val="2"/>
        </w:numPr>
        <w:spacing w:after="120" w:line="240" w:lineRule="auto"/>
        <w:contextualSpacing w:val="0"/>
        <w:jc w:val="both"/>
        <w:rPr>
          <w:rFonts w:ascii="Garamond" w:eastAsia="Times New Roman" w:hAnsi="Garamond" w:cs="Times New Roman"/>
          <w:color w:val="auto"/>
          <w:sz w:val="24"/>
          <w:szCs w:val="24"/>
          <w:lang w:val="en-GB"/>
        </w:rPr>
      </w:pPr>
      <w:r w:rsidRPr="00DB588F">
        <w:rPr>
          <w:rFonts w:ascii="Garamond" w:eastAsia="Times New Roman" w:hAnsi="Garamond" w:cs="Times New Roman"/>
          <w:color w:val="auto"/>
          <w:sz w:val="24"/>
          <w:szCs w:val="24"/>
          <w:lang w:val="en-GB"/>
        </w:rPr>
        <w:t>Further, while analysing the question whether the ST&amp;C have been made part of the contract, the counsels should take into consideration the following authorities:</w:t>
      </w:r>
    </w:p>
    <w:p w:rsidR="00740942" w:rsidRPr="00DB588F" w:rsidRDefault="00241F79" w:rsidP="00DB588F">
      <w:pPr>
        <w:pStyle w:val="Odstavecseseznamem"/>
        <w:numPr>
          <w:ilvl w:val="0"/>
          <w:numId w:val="3"/>
        </w:numPr>
        <w:spacing w:after="120" w:line="240" w:lineRule="auto"/>
        <w:contextualSpacing w:val="0"/>
        <w:jc w:val="both"/>
        <w:rPr>
          <w:rFonts w:ascii="Garamond" w:eastAsia="Times New Roman" w:hAnsi="Garamond" w:cs="Times New Roman"/>
          <w:color w:val="auto"/>
          <w:sz w:val="24"/>
          <w:szCs w:val="24"/>
          <w:lang w:val="en-GB"/>
        </w:rPr>
      </w:pPr>
      <w:r w:rsidRPr="00DB588F">
        <w:rPr>
          <w:rFonts w:ascii="Garamond" w:eastAsia="Times New Roman" w:hAnsi="Garamond" w:cs="Times New Roman"/>
          <w:color w:val="auto"/>
          <w:sz w:val="24"/>
          <w:szCs w:val="24"/>
          <w:lang w:val="en-GB"/>
        </w:rPr>
        <w:t>CISG-</w:t>
      </w:r>
      <w:r w:rsidR="00740942" w:rsidRPr="00DB588F">
        <w:rPr>
          <w:rFonts w:ascii="Garamond" w:eastAsia="Times New Roman" w:hAnsi="Garamond" w:cs="Times New Roman"/>
          <w:color w:val="auto"/>
          <w:sz w:val="24"/>
          <w:szCs w:val="24"/>
          <w:lang w:val="en-GB"/>
        </w:rPr>
        <w:t>Advisory Council Opinion No. 13</w:t>
      </w:r>
    </w:p>
    <w:p w:rsidR="00EC359A" w:rsidRPr="00DB588F" w:rsidRDefault="00FC6FA9" w:rsidP="00DB588F">
      <w:pPr>
        <w:pStyle w:val="Odstavecseseznamem"/>
        <w:numPr>
          <w:ilvl w:val="0"/>
          <w:numId w:val="3"/>
        </w:numPr>
        <w:spacing w:after="120" w:line="240" w:lineRule="auto"/>
        <w:contextualSpacing w:val="0"/>
        <w:jc w:val="both"/>
        <w:rPr>
          <w:rFonts w:ascii="Garamond" w:eastAsia="Times New Roman" w:hAnsi="Garamond" w:cs="Times New Roman"/>
          <w:color w:val="auto"/>
          <w:sz w:val="24"/>
          <w:szCs w:val="24"/>
          <w:lang w:val="en-GB"/>
        </w:rPr>
      </w:pPr>
      <w:proofErr w:type="spellStart"/>
      <w:r w:rsidRPr="00DB588F">
        <w:rPr>
          <w:rFonts w:ascii="Garamond" w:eastAsia="Times New Roman" w:hAnsi="Garamond" w:cs="Times New Roman"/>
          <w:color w:val="auto"/>
          <w:sz w:val="24"/>
          <w:szCs w:val="24"/>
          <w:lang w:val="en-GB"/>
        </w:rPr>
        <w:t>Eiselen</w:t>
      </w:r>
      <w:proofErr w:type="spellEnd"/>
      <w:r w:rsidRPr="00DB588F">
        <w:rPr>
          <w:rFonts w:ascii="Garamond" w:eastAsia="Times New Roman" w:hAnsi="Garamond" w:cs="Times New Roman"/>
          <w:color w:val="auto"/>
          <w:sz w:val="24"/>
          <w:szCs w:val="24"/>
          <w:lang w:val="en-GB"/>
        </w:rPr>
        <w:t xml:space="preserve">, </w:t>
      </w:r>
      <w:proofErr w:type="spellStart"/>
      <w:r w:rsidRPr="00DB588F">
        <w:rPr>
          <w:rFonts w:ascii="Garamond" w:eastAsia="Times New Roman" w:hAnsi="Garamond" w:cs="Times New Roman"/>
          <w:color w:val="auto"/>
          <w:sz w:val="24"/>
          <w:szCs w:val="24"/>
          <w:lang w:val="en-GB"/>
        </w:rPr>
        <w:t>Sieg</w:t>
      </w:r>
      <w:proofErr w:type="spellEnd"/>
      <w:r w:rsidRPr="00DB588F">
        <w:rPr>
          <w:rFonts w:ascii="Garamond" w:eastAsia="Times New Roman" w:hAnsi="Garamond" w:cs="Times New Roman"/>
          <w:color w:val="auto"/>
          <w:sz w:val="24"/>
          <w:szCs w:val="24"/>
          <w:lang w:val="en-GB"/>
        </w:rPr>
        <w:t>. The Requirements for the Inclusion of Standard Terms in International Sales Contracts.</w:t>
      </w:r>
      <w:r w:rsidR="00740942" w:rsidRPr="00DB588F">
        <w:rPr>
          <w:rFonts w:ascii="Garamond" w:eastAsia="Times New Roman" w:hAnsi="Garamond" w:cs="Times New Roman"/>
          <w:color w:val="auto"/>
          <w:sz w:val="24"/>
          <w:szCs w:val="24"/>
          <w:lang w:val="en-GB"/>
        </w:rPr>
        <w:t xml:space="preserve"> </w:t>
      </w:r>
    </w:p>
    <w:p w:rsidR="00344CF0" w:rsidRPr="00DB588F" w:rsidRDefault="00344CF0" w:rsidP="00DB588F">
      <w:pPr>
        <w:spacing w:after="120" w:line="240" w:lineRule="auto"/>
        <w:jc w:val="both"/>
        <w:rPr>
          <w:rFonts w:ascii="Garamond" w:eastAsia="Times New Roman" w:hAnsi="Garamond" w:cs="Times New Roman"/>
          <w:color w:val="auto"/>
          <w:sz w:val="24"/>
          <w:szCs w:val="24"/>
          <w:lang w:val="en-GB"/>
        </w:rPr>
      </w:pPr>
    </w:p>
    <w:p w:rsidR="00344CF0" w:rsidRPr="00DB588F" w:rsidRDefault="00DB588F" w:rsidP="00DB588F">
      <w:pPr>
        <w:spacing w:after="120" w:line="240" w:lineRule="auto"/>
        <w:jc w:val="both"/>
        <w:rPr>
          <w:rFonts w:ascii="Garamond" w:eastAsia="Times New Roman" w:hAnsi="Garamond" w:cs="Times New Roman"/>
          <w:b/>
          <w:color w:val="auto"/>
          <w:sz w:val="24"/>
          <w:szCs w:val="24"/>
          <w:lang w:val="en-GB"/>
        </w:rPr>
      </w:pPr>
      <w:r>
        <w:rPr>
          <w:rFonts w:ascii="Garamond" w:eastAsia="Times New Roman" w:hAnsi="Garamond" w:cs="Times New Roman"/>
          <w:b/>
          <w:color w:val="auto"/>
          <w:sz w:val="24"/>
          <w:szCs w:val="24"/>
          <w:lang w:val="en-GB"/>
        </w:rPr>
        <w:t xml:space="preserve">For the purpose of the Selection </w:t>
      </w:r>
      <w:proofErr w:type="gramStart"/>
      <w:r>
        <w:rPr>
          <w:rFonts w:ascii="Garamond" w:eastAsia="Times New Roman" w:hAnsi="Garamond" w:cs="Times New Roman"/>
          <w:b/>
          <w:color w:val="auto"/>
          <w:sz w:val="24"/>
          <w:szCs w:val="24"/>
          <w:lang w:val="en-GB"/>
        </w:rPr>
        <w:t>Procedure</w:t>
      </w:r>
      <w:proofErr w:type="gramEnd"/>
      <w:r>
        <w:rPr>
          <w:rFonts w:ascii="Garamond" w:eastAsia="Times New Roman" w:hAnsi="Garamond" w:cs="Times New Roman"/>
          <w:b/>
          <w:color w:val="auto"/>
          <w:sz w:val="24"/>
          <w:szCs w:val="24"/>
          <w:lang w:val="en-GB"/>
        </w:rPr>
        <w:t xml:space="preserve"> you are supposed to write the memorandum for either Claimant or Respondent. It is up to you which Party you are going to represent. </w:t>
      </w:r>
      <w:r w:rsidR="00344CF0" w:rsidRPr="00DB588F">
        <w:rPr>
          <w:rFonts w:ascii="Garamond" w:eastAsia="Times New Roman" w:hAnsi="Garamond" w:cs="Times New Roman"/>
          <w:b/>
          <w:color w:val="auto"/>
          <w:sz w:val="24"/>
          <w:szCs w:val="24"/>
          <w:lang w:val="en-GB"/>
        </w:rPr>
        <w:t>The written memoranda shall not exceed three A4 typed pages (does not include the list of authorities</w:t>
      </w:r>
      <w:r w:rsidR="004E11FA" w:rsidRPr="00DB588F">
        <w:rPr>
          <w:rFonts w:ascii="Garamond" w:eastAsia="Times New Roman" w:hAnsi="Garamond" w:cs="Times New Roman"/>
          <w:b/>
          <w:color w:val="auto"/>
          <w:sz w:val="24"/>
          <w:szCs w:val="24"/>
          <w:lang w:val="en-GB"/>
        </w:rPr>
        <w:t xml:space="preserve">) </w:t>
      </w:r>
      <w:r w:rsidR="00C62D29" w:rsidRPr="00DB588F">
        <w:rPr>
          <w:rFonts w:ascii="Garamond" w:eastAsia="Times New Roman" w:hAnsi="Garamond" w:cs="Times New Roman"/>
          <w:b/>
          <w:color w:val="auto"/>
          <w:sz w:val="24"/>
          <w:szCs w:val="24"/>
          <w:lang w:val="en-GB"/>
        </w:rPr>
        <w:t>11 point type, 1,5 line spacing, 2,5 cm margins</w:t>
      </w:r>
      <w:r w:rsidR="00344CF0" w:rsidRPr="00DB588F">
        <w:rPr>
          <w:rFonts w:ascii="Garamond" w:eastAsia="Times New Roman" w:hAnsi="Garamond" w:cs="Times New Roman"/>
          <w:b/>
          <w:color w:val="auto"/>
          <w:sz w:val="24"/>
          <w:szCs w:val="24"/>
          <w:lang w:val="en-GB"/>
        </w:rPr>
        <w:t>)</w:t>
      </w:r>
      <w:r w:rsidR="00C62D29" w:rsidRPr="00DB588F">
        <w:rPr>
          <w:rFonts w:ascii="Garamond" w:eastAsia="Times New Roman" w:hAnsi="Garamond" w:cs="Times New Roman"/>
          <w:b/>
          <w:color w:val="auto"/>
          <w:sz w:val="24"/>
          <w:szCs w:val="24"/>
          <w:lang w:val="en-GB"/>
        </w:rPr>
        <w:t xml:space="preserve"> and </w:t>
      </w:r>
      <w:r w:rsidR="00344CF0" w:rsidRPr="00DB588F">
        <w:rPr>
          <w:rFonts w:ascii="Garamond" w:eastAsia="Times New Roman" w:hAnsi="Garamond" w:cs="Times New Roman"/>
          <w:b/>
          <w:color w:val="auto"/>
          <w:sz w:val="24"/>
          <w:szCs w:val="24"/>
          <w:lang w:val="en-GB"/>
        </w:rPr>
        <w:t xml:space="preserve">must be submitted by no later than </w:t>
      </w:r>
      <w:r>
        <w:rPr>
          <w:rFonts w:ascii="Garamond" w:eastAsia="Times New Roman" w:hAnsi="Garamond" w:cs="Times New Roman"/>
          <w:b/>
          <w:color w:val="auto"/>
          <w:sz w:val="24"/>
          <w:szCs w:val="24"/>
          <w:lang w:val="en-GB"/>
        </w:rPr>
        <w:t>Friday</w:t>
      </w:r>
      <w:r w:rsidR="000234A2" w:rsidRPr="00DB588F">
        <w:rPr>
          <w:rFonts w:ascii="Garamond" w:eastAsia="Times New Roman" w:hAnsi="Garamond" w:cs="Times New Roman"/>
          <w:b/>
          <w:color w:val="auto"/>
          <w:sz w:val="24"/>
          <w:szCs w:val="24"/>
          <w:lang w:val="en-GB"/>
        </w:rPr>
        <w:t xml:space="preserve">, </w:t>
      </w:r>
      <w:r>
        <w:rPr>
          <w:rFonts w:ascii="Garamond" w:eastAsia="Times New Roman" w:hAnsi="Garamond" w:cs="Times New Roman"/>
          <w:b/>
          <w:color w:val="auto"/>
          <w:sz w:val="24"/>
          <w:szCs w:val="24"/>
          <w:lang w:val="en-GB"/>
        </w:rPr>
        <w:t>June</w:t>
      </w:r>
      <w:r w:rsidR="00344CF0" w:rsidRPr="00DB588F">
        <w:rPr>
          <w:rFonts w:ascii="Garamond" w:eastAsia="Times New Roman" w:hAnsi="Garamond" w:cs="Times New Roman"/>
          <w:b/>
          <w:color w:val="auto"/>
          <w:sz w:val="24"/>
          <w:szCs w:val="24"/>
          <w:lang w:val="en-GB"/>
        </w:rPr>
        <w:t xml:space="preserve"> </w:t>
      </w:r>
      <w:r>
        <w:rPr>
          <w:rFonts w:ascii="Garamond" w:eastAsia="Times New Roman" w:hAnsi="Garamond" w:cs="Times New Roman"/>
          <w:b/>
          <w:color w:val="auto"/>
          <w:sz w:val="24"/>
          <w:szCs w:val="24"/>
          <w:lang w:val="en-GB"/>
        </w:rPr>
        <w:t>16, 2017</w:t>
      </w:r>
      <w:r w:rsidR="00344CF0" w:rsidRPr="00DB588F">
        <w:rPr>
          <w:rFonts w:ascii="Garamond" w:eastAsia="Times New Roman" w:hAnsi="Garamond" w:cs="Times New Roman"/>
          <w:b/>
          <w:color w:val="auto"/>
          <w:sz w:val="24"/>
          <w:szCs w:val="24"/>
          <w:lang w:val="en-GB"/>
        </w:rPr>
        <w:t>, 23:59</w:t>
      </w:r>
      <w:bookmarkStart w:id="0" w:name="_GoBack"/>
      <w:bookmarkEnd w:id="0"/>
      <w:r w:rsidR="00344CF0" w:rsidRPr="00DB588F">
        <w:rPr>
          <w:rFonts w:ascii="Garamond" w:eastAsia="Times New Roman" w:hAnsi="Garamond" w:cs="Times New Roman"/>
          <w:b/>
          <w:color w:val="auto"/>
          <w:sz w:val="24"/>
          <w:szCs w:val="24"/>
          <w:lang w:val="en-GB"/>
        </w:rPr>
        <w:t xml:space="preserve"> local time.  </w:t>
      </w:r>
    </w:p>
    <w:sectPr w:rsidR="00344CF0" w:rsidRPr="00DB588F">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437" w:rsidRDefault="00E65437">
      <w:pPr>
        <w:spacing w:after="0" w:line="240" w:lineRule="auto"/>
      </w:pPr>
      <w:r>
        <w:separator/>
      </w:r>
    </w:p>
  </w:endnote>
  <w:endnote w:type="continuationSeparator" w:id="0">
    <w:p w:rsidR="00E65437" w:rsidRDefault="00E6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DF" w:rsidRDefault="00A33660">
    <w:pPr>
      <w:tabs>
        <w:tab w:val="center" w:pos="4536"/>
        <w:tab w:val="right" w:pos="9072"/>
      </w:tabs>
      <w:spacing w:after="0" w:line="240" w:lineRule="auto"/>
      <w:jc w:val="center"/>
    </w:pPr>
    <w:r>
      <w:fldChar w:fldCharType="begin"/>
    </w:r>
    <w:r>
      <w:instrText>PAGE</w:instrText>
    </w:r>
    <w:r>
      <w:fldChar w:fldCharType="separate"/>
    </w:r>
    <w:r w:rsidR="00DB588F">
      <w:rPr>
        <w:noProof/>
      </w:rPr>
      <w:t>1</w:t>
    </w:r>
    <w:r>
      <w:fldChar w:fldCharType="end"/>
    </w:r>
  </w:p>
  <w:p w:rsidR="002273DF" w:rsidRDefault="002273DF">
    <w:pP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437" w:rsidRDefault="00E65437">
      <w:pPr>
        <w:spacing w:after="0" w:line="240" w:lineRule="auto"/>
      </w:pPr>
      <w:r>
        <w:separator/>
      </w:r>
    </w:p>
  </w:footnote>
  <w:footnote w:type="continuationSeparator" w:id="0">
    <w:p w:rsidR="00E65437" w:rsidRDefault="00E65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4E2D"/>
    <w:multiLevelType w:val="multilevel"/>
    <w:tmpl w:val="60CC0922"/>
    <w:lvl w:ilvl="0">
      <w:start w:val="1"/>
      <w:numFmt w:val="decimal"/>
      <w:lvlText w:val="%1."/>
      <w:lvlJc w:val="left"/>
      <w:pPr>
        <w:ind w:left="720" w:firstLine="360"/>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EB75A92"/>
    <w:multiLevelType w:val="hybridMultilevel"/>
    <w:tmpl w:val="C79A1936"/>
    <w:lvl w:ilvl="0" w:tplc="38CAFF5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458510F"/>
    <w:multiLevelType w:val="hybridMultilevel"/>
    <w:tmpl w:val="CB18C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E362868"/>
    <w:multiLevelType w:val="hybridMultilevel"/>
    <w:tmpl w:val="1642598A"/>
    <w:lvl w:ilvl="0" w:tplc="27C64128">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DF"/>
    <w:rsid w:val="000234A2"/>
    <w:rsid w:val="001E415A"/>
    <w:rsid w:val="002273DF"/>
    <w:rsid w:val="00241F79"/>
    <w:rsid w:val="00344CF0"/>
    <w:rsid w:val="004E11FA"/>
    <w:rsid w:val="004F3120"/>
    <w:rsid w:val="005545E1"/>
    <w:rsid w:val="00690699"/>
    <w:rsid w:val="00740942"/>
    <w:rsid w:val="00A33660"/>
    <w:rsid w:val="00A91F49"/>
    <w:rsid w:val="00B1397A"/>
    <w:rsid w:val="00BC5221"/>
    <w:rsid w:val="00C0795B"/>
    <w:rsid w:val="00C1079F"/>
    <w:rsid w:val="00C62D29"/>
    <w:rsid w:val="00DB588F"/>
    <w:rsid w:val="00E65437"/>
    <w:rsid w:val="00EA4A4A"/>
    <w:rsid w:val="00EC359A"/>
    <w:rsid w:val="00F66428"/>
    <w:rsid w:val="00FC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6CF8"/>
  <w15:docId w15:val="{463E8BEF-AFC4-4D92-BDB7-F8178381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240" w:after="0"/>
      <w:outlineLvl w:val="0"/>
    </w:pPr>
    <w:rPr>
      <w:color w:val="2E74B5"/>
      <w:sz w:val="32"/>
    </w:rPr>
  </w:style>
  <w:style w:type="paragraph" w:styleId="Nadpis2">
    <w:name w:val="heading 2"/>
    <w:basedOn w:val="Normln"/>
    <w:next w:val="Normln"/>
    <w:pPr>
      <w:keepNext/>
      <w:keepLines/>
      <w:spacing w:before="40" w:after="0"/>
      <w:outlineLvl w:val="1"/>
    </w:pPr>
    <w:rPr>
      <w:color w:val="2E74B5"/>
      <w:sz w:val="26"/>
    </w:rPr>
  </w:style>
  <w:style w:type="paragraph" w:styleId="Nadpis3">
    <w:name w:val="heading 3"/>
    <w:basedOn w:val="Normln"/>
    <w:next w:val="Normln"/>
    <w:pPr>
      <w:keepNext/>
      <w:keepLines/>
      <w:spacing w:before="40" w:after="0"/>
      <w:outlineLvl w:val="2"/>
    </w:pPr>
    <w:rPr>
      <w:color w:val="1F4D78"/>
      <w:sz w:val="24"/>
    </w:rPr>
  </w:style>
  <w:style w:type="paragraph" w:styleId="Nadpis4">
    <w:name w:val="heading 4"/>
    <w:basedOn w:val="Normln"/>
    <w:next w:val="Normln"/>
    <w:pPr>
      <w:keepNext/>
      <w:keepLines/>
      <w:spacing w:before="40" w:after="0"/>
      <w:outlineLvl w:val="3"/>
    </w:pPr>
    <w:rPr>
      <w:i/>
      <w:color w:val="2E74B5"/>
      <w:sz w:val="20"/>
    </w:rPr>
  </w:style>
  <w:style w:type="paragraph" w:styleId="Nadpis5">
    <w:name w:val="heading 5"/>
    <w:basedOn w:val="Normln"/>
    <w:next w:val="Normln"/>
    <w:pPr>
      <w:keepNext/>
      <w:keepLines/>
      <w:spacing w:before="40" w:after="0"/>
      <w:outlineLvl w:val="4"/>
    </w:pPr>
    <w:rPr>
      <w:color w:val="2E74B5"/>
      <w:sz w:val="20"/>
    </w:rPr>
  </w:style>
  <w:style w:type="paragraph" w:styleId="Nadpis6">
    <w:name w:val="heading 6"/>
    <w:basedOn w:val="Normln"/>
    <w:next w:val="Normln"/>
    <w:pPr>
      <w:keepNext/>
      <w:keepLines/>
      <w:spacing w:before="200" w:after="40"/>
      <w:contextualSpacing/>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300" w:line="240" w:lineRule="auto"/>
    </w:pPr>
    <w:rPr>
      <w:rFonts w:ascii="Cambria" w:eastAsia="Cambria" w:hAnsi="Cambria" w:cs="Cambria"/>
      <w:color w:val="17365D"/>
      <w:sz w:val="52"/>
    </w:rPr>
  </w:style>
  <w:style w:type="paragraph" w:styleId="Podnadpis">
    <w:name w:val="Subtitle"/>
    <w:basedOn w:val="Normln"/>
    <w:next w:val="Normln"/>
    <w:pPr>
      <w:keepNext/>
      <w:keepLines/>
      <w:spacing w:before="360" w:after="80"/>
      <w:contextualSpacing/>
    </w:pPr>
    <w:rPr>
      <w:rFonts w:ascii="Georgia" w:eastAsia="Georgia" w:hAnsi="Georgia" w:cs="Georgia"/>
      <w:i/>
      <w:color w:val="666666"/>
      <w:sz w:val="48"/>
    </w:rPr>
  </w:style>
  <w:style w:type="paragraph" w:styleId="Odstavecseseznamem">
    <w:name w:val="List Paragraph"/>
    <w:basedOn w:val="Normln"/>
    <w:uiPriority w:val="34"/>
    <w:qFormat/>
    <w:rsid w:val="00740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1379</Words>
  <Characters>8141</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Model Case 22 VIS Moot_revSH.docx</vt:lpstr>
    </vt:vector>
  </TitlesOfParts>
  <Company>Hewlett-Packard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Case 22 VIS Moot_revSH.docx</dc:title>
  <dc:creator>61143</dc:creator>
  <cp:lastModifiedBy>61143</cp:lastModifiedBy>
  <cp:revision>3</cp:revision>
  <cp:lastPrinted>2016-04-19T07:32:00Z</cp:lastPrinted>
  <dcterms:created xsi:type="dcterms:W3CDTF">2017-05-09T18:30:00Z</dcterms:created>
  <dcterms:modified xsi:type="dcterms:W3CDTF">2017-05-09T18:42:00Z</dcterms:modified>
</cp:coreProperties>
</file>