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4908"/>
      </w:tblGrid>
      <w:tr w:rsidR="00636477" w:rsidRPr="00A01D63" w:rsidTr="00636477">
        <w:tc>
          <w:tcPr>
            <w:tcW w:w="9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944E37" w:rsidP="00A01D63">
            <w:pPr>
              <w:tabs>
                <w:tab w:val="left" w:pos="2028"/>
              </w:tabs>
              <w:spacing w:after="120" w:line="360" w:lineRule="auto"/>
              <w:outlineLvl w:val="2"/>
              <w:rPr>
                <w:rFonts w:ascii="Garamond" w:eastAsia="Times New Roman" w:hAnsi="Garamond" w:cs="Times New Roman"/>
                <w:b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eastAsia="Times New Roman" w:hAnsi="Garamond" w:cs="Times New Roman"/>
                <w:b/>
                <w:color w:val="333333"/>
                <w:sz w:val="24"/>
                <w:szCs w:val="24"/>
                <w:lang w:val="en-GB" w:eastAsia="cs-CZ"/>
              </w:rPr>
              <w:t>Thursday, 19 April 2018</w:t>
            </w:r>
            <w:r w:rsidRPr="00A01D63">
              <w:rPr>
                <w:rFonts w:ascii="Garamond" w:eastAsia="Times New Roman" w:hAnsi="Garamond" w:cs="Times New Roman"/>
                <w:b/>
                <w:color w:val="333333"/>
                <w:sz w:val="24"/>
                <w:szCs w:val="24"/>
                <w:lang w:val="en-GB" w:eastAsia="cs-CZ"/>
              </w:rPr>
              <w:tab/>
            </w:r>
          </w:p>
        </w:tc>
      </w:tr>
      <w:tr w:rsidR="00636477" w:rsidRPr="00A01D63" w:rsidTr="00636477"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636477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12.45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 xml:space="preserve">Bus departure from the Faculty of Law (only for those who specifically registered for the bus ) </w:t>
            </w:r>
          </w:p>
        </w:tc>
      </w:tr>
      <w:tr w:rsidR="00636477" w:rsidRPr="00A01D63" w:rsidTr="00636477"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from</w:t>
            </w:r>
            <w:r w:rsidR="00636477"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 xml:space="preserve"> 13.00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Registration of participants</w:t>
            </w:r>
          </w:p>
        </w:tc>
      </w:tr>
      <w:tr w:rsidR="00636477" w:rsidRPr="00A01D63" w:rsidTr="00636477"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636477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15.00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Opening of the conference</w:t>
            </w:r>
          </w:p>
        </w:tc>
      </w:tr>
      <w:tr w:rsidR="00636477" w:rsidRPr="00A01D63" w:rsidTr="00636477"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636477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15.00 - 15.30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C</w:t>
            </w:r>
            <w:r w:rsidR="00636477"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offee</w:t>
            </w: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 xml:space="preserve"> </w:t>
            </w:r>
            <w:r w:rsidR="00636477"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break</w:t>
            </w:r>
          </w:p>
        </w:tc>
      </w:tr>
      <w:tr w:rsidR="00636477" w:rsidRPr="00A01D63" w:rsidTr="00636477"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636477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15.30 - 17.30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Meeting in sections (see the detailed programme)</w:t>
            </w:r>
          </w:p>
        </w:tc>
      </w:tr>
      <w:tr w:rsidR="00636477" w:rsidRPr="00A01D63" w:rsidTr="00636477"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636477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17.00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Guided tour - town</w:t>
            </w:r>
          </w:p>
        </w:tc>
      </w:tr>
      <w:tr w:rsidR="00636477" w:rsidRPr="00A01D63" w:rsidTr="00636477"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636477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19.00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Opening reception in “</w:t>
            </w:r>
            <w:proofErr w:type="spellStart"/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Panský</w:t>
            </w:r>
            <w:proofErr w:type="spellEnd"/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dvůr</w:t>
            </w:r>
            <w:proofErr w:type="spellEnd"/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 xml:space="preserve">“ </w:t>
            </w:r>
          </w:p>
        </w:tc>
      </w:tr>
    </w:tbl>
    <w:p w:rsidR="00636477" w:rsidRPr="00A01D63" w:rsidRDefault="00636477" w:rsidP="00A01D63">
      <w:pPr>
        <w:spacing w:after="120" w:line="360" w:lineRule="auto"/>
        <w:rPr>
          <w:rFonts w:ascii="Garamond" w:hAnsi="Garamond" w:cs="Times New Roman"/>
          <w:color w:val="333333"/>
          <w:sz w:val="24"/>
          <w:szCs w:val="24"/>
          <w:lang w:val="en-GB" w:eastAsia="cs-CZ"/>
        </w:rPr>
      </w:pPr>
      <w:r w:rsidRPr="00A01D63">
        <w:rPr>
          <w:rFonts w:ascii="Garamond" w:hAnsi="Garamond" w:cs="Times New Roman"/>
          <w:i/>
          <w:iCs/>
          <w:color w:val="333333"/>
          <w:sz w:val="24"/>
          <w:szCs w:val="24"/>
          <w:lang w:val="en-GB" w:eastAsia="cs-CZ"/>
        </w:rPr>
        <w:t> </w:t>
      </w:r>
    </w:p>
    <w:tbl>
      <w:tblPr>
        <w:tblW w:w="9174" w:type="dxa"/>
        <w:tblInd w:w="-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6080"/>
      </w:tblGrid>
      <w:tr w:rsidR="00636477" w:rsidRPr="00A01D63" w:rsidTr="00636477">
        <w:tc>
          <w:tcPr>
            <w:tcW w:w="9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outlineLvl w:val="2"/>
              <w:rPr>
                <w:rFonts w:ascii="Garamond" w:eastAsia="Times New Roman" w:hAnsi="Garamond" w:cs="Times New Roman"/>
                <w:b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eastAsia="Times New Roman" w:hAnsi="Garamond" w:cs="Times New Roman"/>
                <w:b/>
                <w:color w:val="333333"/>
                <w:sz w:val="24"/>
                <w:szCs w:val="24"/>
                <w:lang w:val="en-GB" w:eastAsia="cs-CZ"/>
              </w:rPr>
              <w:t>Friday, 20 April 2018</w:t>
            </w:r>
          </w:p>
        </w:tc>
      </w:tr>
      <w:tr w:rsidR="00636477" w:rsidRPr="00A01D63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636477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8.00 - 9.00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Registration of participants</w:t>
            </w:r>
          </w:p>
        </w:tc>
      </w:tr>
      <w:tr w:rsidR="00636477" w:rsidRPr="00A01D63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636477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9.00 - 10.30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Meeting in sections (see the detailed programme)</w:t>
            </w:r>
          </w:p>
        </w:tc>
      </w:tr>
      <w:tr w:rsidR="00636477" w:rsidRPr="00A01D63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636477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10.30 - 11.00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C</w:t>
            </w:r>
            <w:r w:rsidR="00636477"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offee</w:t>
            </w: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 xml:space="preserve"> </w:t>
            </w:r>
            <w:r w:rsidR="00636477"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break</w:t>
            </w:r>
          </w:p>
        </w:tc>
      </w:tr>
      <w:tr w:rsidR="00636477" w:rsidRPr="00A01D63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636477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11.00 - 12.30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Meeting in sections (see the detailed programme)</w:t>
            </w:r>
          </w:p>
        </w:tc>
      </w:tr>
      <w:tr w:rsidR="00636477" w:rsidRPr="00A01D63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636477" w:rsidP="00A01D63">
            <w:pPr>
              <w:spacing w:after="120" w:line="360" w:lineRule="auto"/>
              <w:jc w:val="center"/>
              <w:rPr>
                <w:rFonts w:ascii="Garamond" w:eastAsia="Times New Roman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eastAsia="Times New Roman" w:hAnsi="Garamond" w:cs="Times New Roman"/>
                <w:color w:val="333333"/>
                <w:sz w:val="24"/>
                <w:szCs w:val="24"/>
                <w:lang w:val="en-GB" w:eastAsia="cs-CZ"/>
              </w:rPr>
              <w:t>10.00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jc w:val="center"/>
              <w:rPr>
                <w:rFonts w:ascii="Garamond" w:eastAsia="Times New Roman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eastAsia="Times New Roman" w:hAnsi="Garamond" w:cs="Times New Roman"/>
                <w:color w:val="333333"/>
                <w:sz w:val="24"/>
                <w:szCs w:val="24"/>
                <w:lang w:val="en-GB" w:eastAsia="cs-CZ"/>
              </w:rPr>
              <w:t xml:space="preserve">Guided tour – </w:t>
            </w:r>
            <w:proofErr w:type="spellStart"/>
            <w:r w:rsidRPr="00A01D63">
              <w:rPr>
                <w:rFonts w:ascii="Garamond" w:eastAsia="Times New Roman" w:hAnsi="Garamond" w:cs="Times New Roman"/>
                <w:color w:val="333333"/>
                <w:sz w:val="24"/>
                <w:szCs w:val="24"/>
                <w:lang w:val="en-GB" w:eastAsia="cs-CZ"/>
              </w:rPr>
              <w:t>Telč</w:t>
            </w:r>
            <w:proofErr w:type="spellEnd"/>
            <w:r w:rsidRPr="00A01D63">
              <w:rPr>
                <w:rFonts w:ascii="Garamond" w:eastAsia="Times New Roman" w:hAnsi="Garamond" w:cs="Times New Roman"/>
                <w:color w:val="333333"/>
                <w:sz w:val="24"/>
                <w:szCs w:val="24"/>
                <w:lang w:val="en-GB" w:eastAsia="cs-CZ"/>
              </w:rPr>
              <w:t xml:space="preserve"> underground </w:t>
            </w:r>
          </w:p>
        </w:tc>
      </w:tr>
      <w:tr w:rsidR="00636477" w:rsidRPr="00A01D63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636477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12.30 - 13.30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Lunch</w:t>
            </w:r>
          </w:p>
        </w:tc>
      </w:tr>
      <w:tr w:rsidR="00636477" w:rsidRPr="00A01D63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636477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13.30 - 15.00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Meeting in sections (see the detailed programme)</w:t>
            </w:r>
          </w:p>
        </w:tc>
      </w:tr>
      <w:tr w:rsidR="00636477" w:rsidRPr="00A01D63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636477" w:rsidP="00A01D63">
            <w:pPr>
              <w:spacing w:after="120" w:line="360" w:lineRule="auto"/>
              <w:jc w:val="center"/>
              <w:rPr>
                <w:rFonts w:ascii="Garamond" w:eastAsia="Times New Roman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eastAsia="Times New Roman" w:hAnsi="Garamond" w:cs="Times New Roman"/>
                <w:color w:val="333333"/>
                <w:sz w:val="24"/>
                <w:szCs w:val="24"/>
                <w:lang w:val="en-GB" w:eastAsia="cs-CZ"/>
              </w:rPr>
              <w:t>14.00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jc w:val="center"/>
              <w:rPr>
                <w:rFonts w:ascii="Garamond" w:eastAsia="Times New Roman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eastAsia="Times New Roman" w:hAnsi="Garamond" w:cs="Times New Roman"/>
                <w:color w:val="333333"/>
                <w:sz w:val="24"/>
                <w:szCs w:val="24"/>
                <w:lang w:val="en-GB" w:eastAsia="cs-CZ"/>
              </w:rPr>
              <w:t xml:space="preserve">Guided tour – </w:t>
            </w:r>
            <w:proofErr w:type="spellStart"/>
            <w:r w:rsidRPr="00A01D63">
              <w:rPr>
                <w:rFonts w:ascii="Garamond" w:eastAsia="Times New Roman" w:hAnsi="Garamond" w:cs="Times New Roman"/>
                <w:color w:val="333333"/>
                <w:sz w:val="24"/>
                <w:szCs w:val="24"/>
                <w:lang w:val="en-GB" w:eastAsia="cs-CZ"/>
              </w:rPr>
              <w:t>Telč</w:t>
            </w:r>
            <w:proofErr w:type="spellEnd"/>
            <w:r w:rsidRPr="00A01D63">
              <w:rPr>
                <w:rFonts w:ascii="Garamond" w:eastAsia="Times New Roman" w:hAnsi="Garamond" w:cs="Times New Roman"/>
                <w:color w:val="333333"/>
                <w:sz w:val="24"/>
                <w:szCs w:val="24"/>
                <w:lang w:val="en-GB" w:eastAsia="cs-CZ"/>
              </w:rPr>
              <w:t xml:space="preserve"> underground </w:t>
            </w:r>
          </w:p>
        </w:tc>
      </w:tr>
      <w:tr w:rsidR="00636477" w:rsidRPr="00A01D63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636477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15.00 - 15.30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C</w:t>
            </w:r>
            <w:r w:rsidR="00636477"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offee</w:t>
            </w: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 xml:space="preserve"> </w:t>
            </w:r>
            <w:r w:rsidR="00636477"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break</w:t>
            </w:r>
          </w:p>
        </w:tc>
      </w:tr>
      <w:tr w:rsidR="00636477" w:rsidRPr="00A01D63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636477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lastRenderedPageBreak/>
              <w:t>15.30 - 16.30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Meeting in sections (see the detailed programme)</w:t>
            </w:r>
          </w:p>
        </w:tc>
      </w:tr>
      <w:tr w:rsidR="00636477" w:rsidRPr="00A01D63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636477" w:rsidP="00A01D63">
            <w:pPr>
              <w:spacing w:after="120" w:line="360" w:lineRule="auto"/>
              <w:jc w:val="center"/>
              <w:rPr>
                <w:rFonts w:ascii="Garamond" w:eastAsia="Times New Roman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eastAsia="Times New Roman" w:hAnsi="Garamond" w:cs="Times New Roman"/>
                <w:color w:val="333333"/>
                <w:sz w:val="24"/>
                <w:szCs w:val="24"/>
                <w:lang w:val="en-GB" w:eastAsia="cs-CZ"/>
              </w:rPr>
              <w:t>15.30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jc w:val="center"/>
              <w:rPr>
                <w:rFonts w:ascii="Garamond" w:eastAsia="Times New Roman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eastAsia="Times New Roman" w:hAnsi="Garamond" w:cs="Times New Roman"/>
                <w:color w:val="333333"/>
                <w:sz w:val="24"/>
                <w:szCs w:val="24"/>
                <w:lang w:val="en-GB" w:eastAsia="cs-CZ"/>
              </w:rPr>
              <w:t>Guided tour - town</w:t>
            </w:r>
          </w:p>
        </w:tc>
      </w:tr>
      <w:tr w:rsidR="00636477" w:rsidRPr="00A01D63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636477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16.30 - 17.00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 xml:space="preserve">Plenary session, conclusions of meetings in sections </w:t>
            </w:r>
          </w:p>
        </w:tc>
      </w:tr>
      <w:tr w:rsidR="00636477" w:rsidRPr="00A01D63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 xml:space="preserve">From </w:t>
            </w:r>
            <w:r w:rsidR="00636477"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19.00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Reception in „</w:t>
            </w:r>
            <w:proofErr w:type="spellStart"/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Panský</w:t>
            </w:r>
            <w:proofErr w:type="spellEnd"/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dvůr</w:t>
            </w:r>
            <w:proofErr w:type="spellEnd"/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“</w:t>
            </w:r>
          </w:p>
        </w:tc>
      </w:tr>
    </w:tbl>
    <w:p w:rsidR="00636477" w:rsidRPr="00A01D63" w:rsidRDefault="00636477" w:rsidP="00A01D63">
      <w:pPr>
        <w:spacing w:after="120" w:line="360" w:lineRule="auto"/>
        <w:rPr>
          <w:rFonts w:ascii="Garamond" w:hAnsi="Garamond" w:cs="Times New Roman"/>
          <w:color w:val="333333"/>
          <w:sz w:val="24"/>
          <w:szCs w:val="24"/>
          <w:lang w:val="en-GB" w:eastAsia="cs-CZ"/>
        </w:rPr>
      </w:pPr>
      <w:r w:rsidRPr="00A01D63">
        <w:rPr>
          <w:rFonts w:ascii="Garamond" w:hAnsi="Garamond" w:cs="Times New Roman"/>
          <w:i/>
          <w:iCs/>
          <w:color w:val="333333"/>
          <w:sz w:val="24"/>
          <w:szCs w:val="24"/>
          <w:lang w:val="en-GB" w:eastAsia="cs-CZ"/>
        </w:rPr>
        <w:t> </w:t>
      </w:r>
    </w:p>
    <w:tbl>
      <w:tblPr>
        <w:tblW w:w="9174" w:type="dxa"/>
        <w:tblInd w:w="-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6080"/>
      </w:tblGrid>
      <w:tr w:rsidR="00636477" w:rsidRPr="00A01D63" w:rsidTr="00636477">
        <w:trPr>
          <w:trHeight w:val="778"/>
        </w:trPr>
        <w:tc>
          <w:tcPr>
            <w:tcW w:w="9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rPr>
                <w:rFonts w:ascii="Garamond" w:eastAsia="Times New Roman" w:hAnsi="Garamond" w:cs="Times New Roman"/>
                <w:b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eastAsia="Times New Roman" w:hAnsi="Garamond" w:cs="Times New Roman"/>
                <w:b/>
                <w:color w:val="333333"/>
                <w:sz w:val="24"/>
                <w:szCs w:val="24"/>
                <w:lang w:val="en-GB" w:eastAsia="cs-CZ"/>
              </w:rPr>
              <w:t>Saturday, 21 April 2018</w:t>
            </w:r>
            <w:bookmarkStart w:id="0" w:name="_GoBack"/>
            <w:bookmarkEnd w:id="0"/>
          </w:p>
        </w:tc>
      </w:tr>
      <w:tr w:rsidR="00636477" w:rsidRPr="00A01D63" w:rsidTr="00282EB4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636477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9.30 - 10.00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Closing of the conference</w:t>
            </w:r>
          </w:p>
        </w:tc>
      </w:tr>
      <w:tr w:rsidR="00636477" w:rsidRPr="00A01D63" w:rsidTr="00282EB4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636477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10.00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A01D63" w:rsidRDefault="00254FB0" w:rsidP="00A01D63">
            <w:pPr>
              <w:spacing w:after="120" w:line="360" w:lineRule="auto"/>
              <w:jc w:val="center"/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</w:pPr>
            <w:r w:rsidRPr="00A01D63">
              <w:rPr>
                <w:rFonts w:ascii="Garamond" w:hAnsi="Garamond" w:cs="Times New Roman"/>
                <w:color w:val="333333"/>
                <w:sz w:val="24"/>
                <w:szCs w:val="24"/>
                <w:lang w:val="en-GB" w:eastAsia="cs-CZ"/>
              </w:rPr>
              <w:t>Bus departure (only for those who specifically registered for the bus )</w:t>
            </w:r>
          </w:p>
        </w:tc>
      </w:tr>
    </w:tbl>
    <w:p w:rsidR="00636477" w:rsidRPr="00A01D63" w:rsidRDefault="00636477" w:rsidP="00A01D63">
      <w:pPr>
        <w:spacing w:after="120" w:line="360" w:lineRule="auto"/>
        <w:rPr>
          <w:rFonts w:ascii="Garamond" w:hAnsi="Garamond" w:cs="Times New Roman"/>
          <w:color w:val="333333"/>
          <w:sz w:val="24"/>
          <w:szCs w:val="24"/>
          <w:lang w:val="en-GB" w:eastAsia="cs-CZ"/>
        </w:rPr>
      </w:pPr>
    </w:p>
    <w:sectPr w:rsidR="00636477" w:rsidRPr="00A01D63" w:rsidSect="00AB48B3">
      <w:footerReference w:type="default" r:id="rId8"/>
      <w:headerReference w:type="first" r:id="rId9"/>
      <w:footerReference w:type="first" r:id="rId10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2F" w:rsidRDefault="00A50C2F">
      <w:pPr>
        <w:spacing w:after="0" w:line="240" w:lineRule="auto"/>
      </w:pPr>
      <w:r>
        <w:separator/>
      </w:r>
    </w:p>
  </w:endnote>
  <w:endnote w:type="continuationSeparator" w:id="0">
    <w:p w:rsidR="00A50C2F" w:rsidRDefault="00A5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4D" w:rsidRPr="00CC2597" w:rsidRDefault="009E1F4D" w:rsidP="009E1F4D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81792" behindDoc="1" locked="1" layoutInCell="1" allowOverlap="1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1F84">
      <w:t>M</w:t>
    </w:r>
    <w:r w:rsidRPr="00D4417E">
      <w:t xml:space="preserve">asarykova univerzita, </w:t>
    </w:r>
    <w:r w:rsidRPr="005D1F84">
      <w:rPr>
        <w:rFonts w:cs="Arial"/>
        <w:szCs w:val="16"/>
      </w:rPr>
      <w:t>Právnická fakulta</w:t>
    </w:r>
  </w:p>
  <w:p w:rsidR="009E1F4D" w:rsidRPr="00CC2597" w:rsidRDefault="009E1F4D" w:rsidP="009E1F4D">
    <w:pPr>
      <w:pStyle w:val="Zpat"/>
      <w:rPr>
        <w:rFonts w:cs="Arial"/>
        <w:sz w:val="16"/>
        <w:szCs w:val="16"/>
      </w:rPr>
    </w:pP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:rsidR="00B5176D" w:rsidRPr="009E1F4D" w:rsidRDefault="00E82DE4" w:rsidP="009E1F4D">
    <w:pPr>
      <w:pStyle w:val="Zpatsslovnmstrnky"/>
    </w:pPr>
    <w:r>
      <w:fldChar w:fldCharType="begin"/>
    </w:r>
    <w:r w:rsidR="009E1F4D">
      <w:instrText>PAGE   \* MERGEFORMAT</w:instrText>
    </w:r>
    <w:r>
      <w:fldChar w:fldCharType="separate"/>
    </w:r>
    <w:r w:rsidR="00A01D63">
      <w:rPr>
        <w:noProof/>
      </w:rPr>
      <w:t>2</w:t>
    </w:r>
    <w:r>
      <w:fldChar w:fldCharType="end"/>
    </w:r>
    <w:r w:rsidR="009E1F4D">
      <w:t>/</w:t>
    </w:r>
    <w:fldSimple w:instr=" SECTIONPAGES   \* MERGEFORMAT ">
      <w:r w:rsidR="00A01D63">
        <w:rPr>
          <w:noProof/>
        </w:rPr>
        <w:t>2</w:t>
      </w:r>
    </w:fldSimple>
    <w:r w:rsidR="009E1F4D">
      <w:tab/>
    </w:r>
    <w:r w:rsidR="009E1F4D"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4D" w:rsidRPr="00CC2597" w:rsidRDefault="009E1F4D" w:rsidP="009E1F4D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79744" behindDoc="1" locked="1" layoutInCell="1" allowOverlap="1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1F84">
      <w:t>M</w:t>
    </w:r>
    <w:r w:rsidRPr="00D4417E">
      <w:t xml:space="preserve">asarykova univerzita, </w:t>
    </w:r>
    <w:r w:rsidRPr="005D1F84">
      <w:rPr>
        <w:rFonts w:cs="Arial"/>
        <w:szCs w:val="16"/>
      </w:rPr>
      <w:t>Právnická fakulta</w:t>
    </w:r>
  </w:p>
  <w:p w:rsidR="009E1F4D" w:rsidRPr="00CC2597" w:rsidRDefault="009E1F4D" w:rsidP="009E1F4D">
    <w:pPr>
      <w:pStyle w:val="Zpat"/>
      <w:rPr>
        <w:rFonts w:cs="Arial"/>
        <w:sz w:val="16"/>
        <w:szCs w:val="16"/>
      </w:rPr>
    </w:pP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:rsidR="00DF13DF" w:rsidRPr="009E1F4D" w:rsidRDefault="00E82DE4" w:rsidP="009E1F4D">
    <w:pPr>
      <w:pStyle w:val="Zpatsslovnmstrnky"/>
    </w:pPr>
    <w:r>
      <w:fldChar w:fldCharType="begin"/>
    </w:r>
    <w:r w:rsidR="009E1F4D">
      <w:instrText>PAGE   \* MERGEFORMAT</w:instrText>
    </w:r>
    <w:r>
      <w:fldChar w:fldCharType="separate"/>
    </w:r>
    <w:r w:rsidR="00A01D63">
      <w:rPr>
        <w:noProof/>
      </w:rPr>
      <w:t>1</w:t>
    </w:r>
    <w:r>
      <w:fldChar w:fldCharType="end"/>
    </w:r>
    <w:r w:rsidR="009E1F4D">
      <w:t>/</w:t>
    </w:r>
    <w:fldSimple w:instr=" SECTIONPAGES   \* MERGEFORMAT ">
      <w:r w:rsidR="00A01D63">
        <w:rPr>
          <w:noProof/>
        </w:rPr>
        <w:t>2</w:t>
      </w:r>
    </w:fldSimple>
    <w:r w:rsidR="009E1F4D">
      <w:tab/>
    </w:r>
    <w:r w:rsidR="009E1F4D"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2F" w:rsidRDefault="00A50C2F">
      <w:pPr>
        <w:spacing w:after="0" w:line="240" w:lineRule="auto"/>
      </w:pPr>
      <w:r>
        <w:separator/>
      </w:r>
    </w:p>
  </w:footnote>
  <w:footnote w:type="continuationSeparator" w:id="0">
    <w:p w:rsidR="00A50C2F" w:rsidRDefault="00A5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DF" w:rsidRDefault="00DF13DF">
    <w:pPr>
      <w:pStyle w:val="Zhlav"/>
    </w:pPr>
    <w:r>
      <w:rPr>
        <w:noProof/>
        <w:lang w:eastAsia="cs-CZ"/>
      </w:rPr>
      <w:drawing>
        <wp:anchor distT="0" distB="540385" distL="114300" distR="114300" simplePos="0" relativeHeight="251665408" behindDoc="1" locked="1" layoutInCell="1" allowOverlap="1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opAndBottom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BF"/>
    <w:rsid w:val="00001AB3"/>
    <w:rsid w:val="0002010D"/>
    <w:rsid w:val="0003355D"/>
    <w:rsid w:val="000347DE"/>
    <w:rsid w:val="000352A2"/>
    <w:rsid w:val="00042835"/>
    <w:rsid w:val="00044D56"/>
    <w:rsid w:val="0004669D"/>
    <w:rsid w:val="000472B7"/>
    <w:rsid w:val="000624A0"/>
    <w:rsid w:val="00066C0F"/>
    <w:rsid w:val="00066C90"/>
    <w:rsid w:val="0006780E"/>
    <w:rsid w:val="00070A55"/>
    <w:rsid w:val="00074B70"/>
    <w:rsid w:val="00076E50"/>
    <w:rsid w:val="00080D16"/>
    <w:rsid w:val="00097D2C"/>
    <w:rsid w:val="000A5AD7"/>
    <w:rsid w:val="000B21DD"/>
    <w:rsid w:val="000C48E1"/>
    <w:rsid w:val="000D416F"/>
    <w:rsid w:val="000D42E0"/>
    <w:rsid w:val="000F1FA3"/>
    <w:rsid w:val="0011095C"/>
    <w:rsid w:val="00114F29"/>
    <w:rsid w:val="00135DF8"/>
    <w:rsid w:val="00151C68"/>
    <w:rsid w:val="00157884"/>
    <w:rsid w:val="0017654E"/>
    <w:rsid w:val="00186813"/>
    <w:rsid w:val="001A041F"/>
    <w:rsid w:val="001A3B8D"/>
    <w:rsid w:val="001A7E64"/>
    <w:rsid w:val="001B3B99"/>
    <w:rsid w:val="001B48C5"/>
    <w:rsid w:val="00200948"/>
    <w:rsid w:val="00211F80"/>
    <w:rsid w:val="00227B0A"/>
    <w:rsid w:val="00227BC5"/>
    <w:rsid w:val="00247E5F"/>
    <w:rsid w:val="00254FB0"/>
    <w:rsid w:val="002748F1"/>
    <w:rsid w:val="00276F2B"/>
    <w:rsid w:val="002B6D09"/>
    <w:rsid w:val="002C33A9"/>
    <w:rsid w:val="002D200F"/>
    <w:rsid w:val="00304F72"/>
    <w:rsid w:val="00310D63"/>
    <w:rsid w:val="00320DF0"/>
    <w:rsid w:val="00332338"/>
    <w:rsid w:val="00356DBA"/>
    <w:rsid w:val="0036682E"/>
    <w:rsid w:val="00376FA9"/>
    <w:rsid w:val="003A5952"/>
    <w:rsid w:val="003B1ECA"/>
    <w:rsid w:val="003C0F48"/>
    <w:rsid w:val="003C2B73"/>
    <w:rsid w:val="003C3571"/>
    <w:rsid w:val="003F6349"/>
    <w:rsid w:val="00404CB6"/>
    <w:rsid w:val="004067DE"/>
    <w:rsid w:val="00442000"/>
    <w:rsid w:val="0046283B"/>
    <w:rsid w:val="00466621"/>
    <w:rsid w:val="004803C0"/>
    <w:rsid w:val="00492D07"/>
    <w:rsid w:val="004A0230"/>
    <w:rsid w:val="004A35E6"/>
    <w:rsid w:val="004B0B3E"/>
    <w:rsid w:val="004C0A14"/>
    <w:rsid w:val="004D2A8A"/>
    <w:rsid w:val="004D75CB"/>
    <w:rsid w:val="004E3251"/>
    <w:rsid w:val="00506AF6"/>
    <w:rsid w:val="00524798"/>
    <w:rsid w:val="0052647C"/>
    <w:rsid w:val="00536162"/>
    <w:rsid w:val="00543214"/>
    <w:rsid w:val="005562C8"/>
    <w:rsid w:val="00582DFC"/>
    <w:rsid w:val="005C1478"/>
    <w:rsid w:val="005C1BC3"/>
    <w:rsid w:val="00611EAC"/>
    <w:rsid w:val="00616507"/>
    <w:rsid w:val="00616FAE"/>
    <w:rsid w:val="00634F9F"/>
    <w:rsid w:val="00636477"/>
    <w:rsid w:val="00650848"/>
    <w:rsid w:val="00656BB4"/>
    <w:rsid w:val="00666241"/>
    <w:rsid w:val="00667A1D"/>
    <w:rsid w:val="0067390A"/>
    <w:rsid w:val="006875BF"/>
    <w:rsid w:val="006A0194"/>
    <w:rsid w:val="006A50B7"/>
    <w:rsid w:val="006A6BC8"/>
    <w:rsid w:val="006B6840"/>
    <w:rsid w:val="006C66C8"/>
    <w:rsid w:val="006F2CA5"/>
    <w:rsid w:val="006F69F3"/>
    <w:rsid w:val="00700BDD"/>
    <w:rsid w:val="00721AA4"/>
    <w:rsid w:val="007251C4"/>
    <w:rsid w:val="0073428B"/>
    <w:rsid w:val="007442DB"/>
    <w:rsid w:val="00746935"/>
    <w:rsid w:val="00751784"/>
    <w:rsid w:val="00756259"/>
    <w:rsid w:val="00770A1D"/>
    <w:rsid w:val="007728E3"/>
    <w:rsid w:val="00790002"/>
    <w:rsid w:val="0079758E"/>
    <w:rsid w:val="007A3FED"/>
    <w:rsid w:val="007B16D6"/>
    <w:rsid w:val="007B24DE"/>
    <w:rsid w:val="007B5F05"/>
    <w:rsid w:val="007B62F5"/>
    <w:rsid w:val="007C738C"/>
    <w:rsid w:val="007D43D4"/>
    <w:rsid w:val="007D77E7"/>
    <w:rsid w:val="007E3532"/>
    <w:rsid w:val="007F44B8"/>
    <w:rsid w:val="007F6B89"/>
    <w:rsid w:val="00806536"/>
    <w:rsid w:val="008241D8"/>
    <w:rsid w:val="00824279"/>
    <w:rsid w:val="008300B3"/>
    <w:rsid w:val="00832FC8"/>
    <w:rsid w:val="00846DA5"/>
    <w:rsid w:val="00857AF9"/>
    <w:rsid w:val="008626A9"/>
    <w:rsid w:val="00870192"/>
    <w:rsid w:val="00870D48"/>
    <w:rsid w:val="008758CC"/>
    <w:rsid w:val="008B03F4"/>
    <w:rsid w:val="008B55D5"/>
    <w:rsid w:val="008E3036"/>
    <w:rsid w:val="008F6529"/>
    <w:rsid w:val="00900DEA"/>
    <w:rsid w:val="00901ECB"/>
    <w:rsid w:val="00914B4E"/>
    <w:rsid w:val="00926352"/>
    <w:rsid w:val="0093303F"/>
    <w:rsid w:val="00942632"/>
    <w:rsid w:val="00944E37"/>
    <w:rsid w:val="0096590C"/>
    <w:rsid w:val="009929DF"/>
    <w:rsid w:val="00993F65"/>
    <w:rsid w:val="009B6338"/>
    <w:rsid w:val="009C7A14"/>
    <w:rsid w:val="009D0074"/>
    <w:rsid w:val="009D1253"/>
    <w:rsid w:val="009E1F4D"/>
    <w:rsid w:val="009F0AA2"/>
    <w:rsid w:val="00A01D63"/>
    <w:rsid w:val="00A139C9"/>
    <w:rsid w:val="00A14A37"/>
    <w:rsid w:val="00A1641A"/>
    <w:rsid w:val="00A377D0"/>
    <w:rsid w:val="00A43F2D"/>
    <w:rsid w:val="00A50C2F"/>
    <w:rsid w:val="00A54B04"/>
    <w:rsid w:val="00A63644"/>
    <w:rsid w:val="00A910F5"/>
    <w:rsid w:val="00AA5BF4"/>
    <w:rsid w:val="00AB48B3"/>
    <w:rsid w:val="00AC00F7"/>
    <w:rsid w:val="00AC0F70"/>
    <w:rsid w:val="00AC2D36"/>
    <w:rsid w:val="00AC6C76"/>
    <w:rsid w:val="00AD6849"/>
    <w:rsid w:val="00AE7853"/>
    <w:rsid w:val="00AF327F"/>
    <w:rsid w:val="00B35145"/>
    <w:rsid w:val="00B43F1E"/>
    <w:rsid w:val="00B5176D"/>
    <w:rsid w:val="00B83E50"/>
    <w:rsid w:val="00BA0475"/>
    <w:rsid w:val="00BB5D9B"/>
    <w:rsid w:val="00BB5EE4"/>
    <w:rsid w:val="00BC4B55"/>
    <w:rsid w:val="00BD49D0"/>
    <w:rsid w:val="00BD7BD6"/>
    <w:rsid w:val="00BF3230"/>
    <w:rsid w:val="00BF4E8E"/>
    <w:rsid w:val="00C0568C"/>
    <w:rsid w:val="00C12780"/>
    <w:rsid w:val="00C20847"/>
    <w:rsid w:val="00C3445C"/>
    <w:rsid w:val="00C43140"/>
    <w:rsid w:val="00C4497A"/>
    <w:rsid w:val="00C513A9"/>
    <w:rsid w:val="00C52F77"/>
    <w:rsid w:val="00CB30E2"/>
    <w:rsid w:val="00CB7892"/>
    <w:rsid w:val="00CC1AD7"/>
    <w:rsid w:val="00CC2597"/>
    <w:rsid w:val="00CC62AD"/>
    <w:rsid w:val="00CD18BF"/>
    <w:rsid w:val="00CD2577"/>
    <w:rsid w:val="00CD2D64"/>
    <w:rsid w:val="00CD5E84"/>
    <w:rsid w:val="00CE5D2D"/>
    <w:rsid w:val="00CE7C2E"/>
    <w:rsid w:val="00CF3B9F"/>
    <w:rsid w:val="00D35923"/>
    <w:rsid w:val="00D45579"/>
    <w:rsid w:val="00D47639"/>
    <w:rsid w:val="00D4797D"/>
    <w:rsid w:val="00D65140"/>
    <w:rsid w:val="00D7207D"/>
    <w:rsid w:val="00D732BF"/>
    <w:rsid w:val="00DA1586"/>
    <w:rsid w:val="00DB0080"/>
    <w:rsid w:val="00DC4CF2"/>
    <w:rsid w:val="00DF13DF"/>
    <w:rsid w:val="00E00BE1"/>
    <w:rsid w:val="00E05F2B"/>
    <w:rsid w:val="00E4171F"/>
    <w:rsid w:val="00E426B3"/>
    <w:rsid w:val="00E577B2"/>
    <w:rsid w:val="00E7010C"/>
    <w:rsid w:val="00E80483"/>
    <w:rsid w:val="00E82DE4"/>
    <w:rsid w:val="00EA1FAE"/>
    <w:rsid w:val="00EA6D75"/>
    <w:rsid w:val="00EC3702"/>
    <w:rsid w:val="00EC70A0"/>
    <w:rsid w:val="00EC7E55"/>
    <w:rsid w:val="00EC7FEF"/>
    <w:rsid w:val="00EF1356"/>
    <w:rsid w:val="00EF46BC"/>
    <w:rsid w:val="00F02027"/>
    <w:rsid w:val="00F038F6"/>
    <w:rsid w:val="00F06ED2"/>
    <w:rsid w:val="00F2451D"/>
    <w:rsid w:val="00F27454"/>
    <w:rsid w:val="00F27F96"/>
    <w:rsid w:val="00F32999"/>
    <w:rsid w:val="00F50670"/>
    <w:rsid w:val="00F86E6C"/>
    <w:rsid w:val="00F870DB"/>
    <w:rsid w:val="00FB0130"/>
    <w:rsid w:val="00FC52CA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478A72-EE8E-49BF-92DC-8EC809C2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E82DE4"/>
    <w:pPr>
      <w:outlineLvl w:val="0"/>
    </w:pPr>
  </w:style>
  <w:style w:type="paragraph" w:styleId="Nadpis2">
    <w:name w:val="heading 2"/>
    <w:basedOn w:val="Nadpis"/>
    <w:rsid w:val="00E82DE4"/>
    <w:pPr>
      <w:outlineLvl w:val="1"/>
    </w:pPr>
  </w:style>
  <w:style w:type="paragraph" w:styleId="Nadpis3">
    <w:name w:val="heading 3"/>
    <w:basedOn w:val="Nadpis"/>
    <w:rsid w:val="00E82DE4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E82D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82DE4"/>
    <w:pPr>
      <w:spacing w:after="140" w:line="288" w:lineRule="auto"/>
    </w:pPr>
  </w:style>
  <w:style w:type="paragraph" w:styleId="Seznam">
    <w:name w:val="List"/>
    <w:basedOn w:val="Tlotextu"/>
    <w:rsid w:val="00E82DE4"/>
    <w:rPr>
      <w:rFonts w:cs="Mangal"/>
    </w:rPr>
  </w:style>
  <w:style w:type="paragraph" w:customStyle="1" w:styleId="Popisek">
    <w:name w:val="Popisek"/>
    <w:basedOn w:val="Normln"/>
    <w:rsid w:val="00E82D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82DE4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  <w:rsid w:val="00E82DE4"/>
  </w:style>
  <w:style w:type="paragraph" w:styleId="Nzev">
    <w:name w:val="Title"/>
    <w:basedOn w:val="Nadpis"/>
    <w:rsid w:val="00E82DE4"/>
  </w:style>
  <w:style w:type="paragraph" w:styleId="Podnadpis">
    <w:name w:val="Subtitle"/>
    <w:basedOn w:val="Nadpis"/>
    <w:rsid w:val="00E82DE4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Odstavecseseznamem">
    <w:name w:val="List Paragraph"/>
    <w:basedOn w:val="Normln"/>
    <w:uiPriority w:val="34"/>
    <w:qFormat/>
    <w:rsid w:val="007B5F05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B5F05"/>
    <w:rPr>
      <w:b/>
      <w:bCs/>
    </w:rPr>
  </w:style>
  <w:style w:type="character" w:styleId="Zdraznn">
    <w:name w:val="Emphasis"/>
    <w:basedOn w:val="Standardnpsmoodstavce"/>
    <w:uiPriority w:val="20"/>
    <w:qFormat/>
    <w:rsid w:val="007B5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7801\AppData\Local\Temp\law_hlavickovy_papir_cz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8E4F-349D-40E3-A5F8-91F62E71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law_hlavickovy_papir_cz..dotx</Template>
  <TotalTime>9</TotalTime>
  <Pages>2</Pages>
  <Words>162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107801</dc:creator>
  <cp:lastModifiedBy>Klára Drličková</cp:lastModifiedBy>
  <cp:revision>4</cp:revision>
  <cp:lastPrinted>2015-11-19T13:57:00Z</cp:lastPrinted>
  <dcterms:created xsi:type="dcterms:W3CDTF">2018-04-10T10:40:00Z</dcterms:created>
  <dcterms:modified xsi:type="dcterms:W3CDTF">2018-04-10T11:00:00Z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