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99B5D7" w14:textId="77777777" w:rsidR="00A32AA8" w:rsidRPr="009A56C6" w:rsidRDefault="00626245" w:rsidP="00604D53">
      <w:pPr>
        <w:jc w:val="center"/>
        <w:rPr>
          <w:rFonts w:ascii="Arial" w:hAnsi="Arial" w:cs="Arial"/>
          <w:b/>
          <w:lang w:val="en-GB"/>
        </w:rPr>
      </w:pPr>
      <w:r w:rsidRPr="009A56C6">
        <w:rPr>
          <w:rFonts w:ascii="Arial" w:hAnsi="Arial" w:cs="Arial"/>
          <w:b/>
          <w:lang w:val="en-GB"/>
        </w:rPr>
        <w:t>Directive</w:t>
      </w:r>
      <w:r w:rsidR="00604D53" w:rsidRPr="009A56C6">
        <w:rPr>
          <w:rFonts w:ascii="Arial" w:hAnsi="Arial" w:cs="Arial"/>
          <w:b/>
          <w:lang w:val="en-GB"/>
        </w:rPr>
        <w:t xml:space="preserve"> of the Dean of the Faculty </w:t>
      </w:r>
      <w:r w:rsidR="009957C4" w:rsidRPr="009A56C6">
        <w:rPr>
          <w:rFonts w:ascii="Arial" w:hAnsi="Arial" w:cs="Arial"/>
          <w:b/>
          <w:lang w:val="en-GB"/>
        </w:rPr>
        <w:t xml:space="preserve">of Law, Masaryk University No. </w:t>
      </w:r>
      <w:r w:rsidRPr="009A56C6">
        <w:rPr>
          <w:rFonts w:ascii="Arial" w:hAnsi="Arial" w:cs="Arial"/>
          <w:b/>
          <w:lang w:val="en-GB"/>
        </w:rPr>
        <w:t>3</w:t>
      </w:r>
      <w:r w:rsidR="007C128B" w:rsidRPr="009A56C6">
        <w:rPr>
          <w:rFonts w:ascii="Arial" w:hAnsi="Arial" w:cs="Arial"/>
          <w:b/>
          <w:lang w:val="en-GB"/>
        </w:rPr>
        <w:t>/20</w:t>
      </w:r>
      <w:r w:rsidRPr="009A56C6">
        <w:rPr>
          <w:rFonts w:ascii="Arial" w:hAnsi="Arial" w:cs="Arial"/>
          <w:b/>
          <w:lang w:val="en-GB"/>
        </w:rPr>
        <w:t>20</w:t>
      </w:r>
    </w:p>
    <w:p w14:paraId="7BE1BF76" w14:textId="77777777" w:rsidR="009957C4" w:rsidRPr="009A56C6" w:rsidRDefault="008B0486" w:rsidP="009A56C6">
      <w:pPr>
        <w:spacing w:before="240" w:after="120"/>
        <w:jc w:val="center"/>
        <w:rPr>
          <w:rFonts w:ascii="Arial" w:hAnsi="Arial" w:cs="Arial"/>
          <w:b/>
          <w:bCs/>
          <w:sz w:val="36"/>
          <w:szCs w:val="36"/>
          <w:lang w:val="en-GB"/>
        </w:rPr>
      </w:pPr>
      <w:r w:rsidRPr="009A56C6">
        <w:rPr>
          <w:rFonts w:ascii="Arial" w:hAnsi="Arial" w:cs="Arial"/>
          <w:sz w:val="36"/>
          <w:szCs w:val="36"/>
          <w:lang w:val="en-GB"/>
        </w:rPr>
        <w:t xml:space="preserve"> </w:t>
      </w:r>
      <w:r w:rsidRPr="009A56C6">
        <w:rPr>
          <w:rFonts w:ascii="Arial" w:hAnsi="Arial" w:cs="Arial"/>
          <w:b/>
          <w:bCs/>
          <w:sz w:val="36"/>
          <w:szCs w:val="36"/>
          <w:lang w:val="en-GB"/>
        </w:rPr>
        <w:t>O</w:t>
      </w:r>
      <w:r w:rsidR="009A56C6" w:rsidRPr="009A56C6">
        <w:rPr>
          <w:rFonts w:ascii="Arial" w:hAnsi="Arial" w:cs="Arial"/>
          <w:b/>
          <w:bCs/>
          <w:sz w:val="36"/>
          <w:szCs w:val="36"/>
          <w:lang w:val="en-GB"/>
        </w:rPr>
        <w:t>n document citations used in works submitted at the Faculty of Law, Masaryk University</w:t>
      </w:r>
    </w:p>
    <w:p w14:paraId="1E7B0137" w14:textId="4A026607" w:rsidR="00604D53" w:rsidRPr="00A05F0C" w:rsidRDefault="009957C4" w:rsidP="009957C4">
      <w:pPr>
        <w:spacing w:after="0" w:line="295" w:lineRule="auto"/>
        <w:ind w:right="10"/>
        <w:jc w:val="center"/>
        <w:rPr>
          <w:rFonts w:ascii="Arial" w:hAnsi="Arial" w:cs="Arial"/>
          <w:lang w:val="en-GB"/>
        </w:rPr>
      </w:pPr>
      <w:r w:rsidRPr="00A05F0C">
        <w:rPr>
          <w:rFonts w:ascii="Arial" w:hAnsi="Arial" w:cs="Arial"/>
          <w:lang w:val="en-GB"/>
        </w:rPr>
        <w:t xml:space="preserve"> </w:t>
      </w:r>
      <w:r w:rsidR="00604D53" w:rsidRPr="00A05F0C">
        <w:rPr>
          <w:rFonts w:ascii="Arial" w:hAnsi="Arial" w:cs="Arial"/>
          <w:lang w:val="en-GB"/>
        </w:rPr>
        <w:t xml:space="preserve">(in the wording effective from </w:t>
      </w:r>
      <w:r w:rsidRPr="00A05F0C">
        <w:rPr>
          <w:rFonts w:ascii="Arial" w:hAnsi="Arial" w:cs="Arial"/>
          <w:lang w:val="en-GB"/>
        </w:rPr>
        <w:t>1</w:t>
      </w:r>
      <w:r w:rsidRPr="00A05F0C">
        <w:rPr>
          <w:rFonts w:ascii="Arial" w:hAnsi="Arial" w:cs="Arial"/>
          <w:vertAlign w:val="superscript"/>
          <w:lang w:val="en-GB"/>
        </w:rPr>
        <w:t>st</w:t>
      </w:r>
      <w:r w:rsidRPr="00A05F0C">
        <w:rPr>
          <w:rFonts w:ascii="Arial" w:hAnsi="Arial" w:cs="Arial"/>
          <w:lang w:val="en-GB"/>
        </w:rPr>
        <w:t xml:space="preserve"> </w:t>
      </w:r>
      <w:r w:rsidR="00826D15">
        <w:rPr>
          <w:rFonts w:ascii="Arial" w:hAnsi="Arial" w:cs="Arial"/>
          <w:lang w:val="en-GB"/>
        </w:rPr>
        <w:t>April</w:t>
      </w:r>
      <w:r w:rsidR="008B0486" w:rsidRPr="00A05F0C">
        <w:rPr>
          <w:rFonts w:ascii="Arial" w:hAnsi="Arial" w:cs="Arial"/>
          <w:lang w:val="en-GB"/>
        </w:rPr>
        <w:t xml:space="preserve"> 2021</w:t>
      </w:r>
      <w:r w:rsidR="00604D53" w:rsidRPr="00A05F0C">
        <w:rPr>
          <w:rFonts w:ascii="Arial" w:hAnsi="Arial" w:cs="Arial"/>
          <w:lang w:val="en-GB"/>
        </w:rPr>
        <w:t>)</w:t>
      </w:r>
    </w:p>
    <w:p w14:paraId="6FEA4B75" w14:textId="77777777" w:rsidR="0033752E" w:rsidRPr="00A05F0C" w:rsidRDefault="0033752E" w:rsidP="00604D53">
      <w:pPr>
        <w:spacing w:after="0" w:line="295" w:lineRule="auto"/>
        <w:ind w:right="10"/>
        <w:jc w:val="center"/>
        <w:rPr>
          <w:rFonts w:ascii="Arial" w:hAnsi="Arial" w:cs="Arial"/>
          <w:lang w:val="en-GB"/>
        </w:rPr>
      </w:pPr>
    </w:p>
    <w:p w14:paraId="0A5DB55A" w14:textId="77777777" w:rsidR="00604D53" w:rsidRPr="00A05F0C" w:rsidRDefault="00604D53" w:rsidP="00604D53">
      <w:pPr>
        <w:jc w:val="both"/>
        <w:rPr>
          <w:rFonts w:ascii="Arial" w:hAnsi="Arial" w:cs="Arial"/>
          <w:i/>
          <w:lang w:val="en-GB"/>
        </w:rPr>
      </w:pPr>
      <w:r w:rsidRPr="00A05F0C">
        <w:rPr>
          <w:rFonts w:ascii="Arial" w:hAnsi="Arial" w:cs="Arial"/>
          <w:i/>
          <w:lang w:val="en-GB"/>
        </w:rPr>
        <w:t xml:space="preserve">In accordance with § 28 section 1 of Act No. 111/1998 Coll. on Higher Education Institutions and on Amendments and Supplements to some other Acts (the Higher Education Act), as amended (the "Higher Education Act"), I hereby issue this </w:t>
      </w:r>
      <w:r w:rsidR="008B0486" w:rsidRPr="00A05F0C">
        <w:rPr>
          <w:rFonts w:ascii="Arial" w:hAnsi="Arial" w:cs="Arial"/>
          <w:i/>
          <w:lang w:val="en-GB"/>
        </w:rPr>
        <w:t>Directiv</w:t>
      </w:r>
      <w:r w:rsidR="00D1306A" w:rsidRPr="00A05F0C">
        <w:rPr>
          <w:rFonts w:ascii="Arial" w:hAnsi="Arial" w:cs="Arial"/>
          <w:i/>
          <w:lang w:val="en-GB"/>
        </w:rPr>
        <w:t>e</w:t>
      </w:r>
      <w:r w:rsidRPr="00A05F0C">
        <w:rPr>
          <w:rFonts w:ascii="Arial" w:hAnsi="Arial" w:cs="Arial"/>
          <w:i/>
          <w:lang w:val="en-GB"/>
        </w:rPr>
        <w:t>:</w:t>
      </w:r>
    </w:p>
    <w:p w14:paraId="4802FC43" w14:textId="77777777" w:rsidR="00A32AA8" w:rsidRPr="00A05F0C" w:rsidRDefault="00A32AA8" w:rsidP="00A32AA8">
      <w:pPr>
        <w:spacing w:after="0" w:line="295" w:lineRule="auto"/>
        <w:ind w:right="10"/>
        <w:jc w:val="both"/>
        <w:rPr>
          <w:i/>
          <w:lang w:val="en-GB"/>
        </w:rPr>
      </w:pPr>
    </w:p>
    <w:p w14:paraId="35946384" w14:textId="77777777" w:rsidR="0033752E" w:rsidRPr="00A05F0C" w:rsidRDefault="0033752E" w:rsidP="00502760">
      <w:pPr>
        <w:spacing w:after="0" w:line="240" w:lineRule="auto"/>
        <w:jc w:val="center"/>
        <w:rPr>
          <w:rFonts w:ascii="Arial" w:hAnsi="Arial" w:cs="Arial"/>
          <w:b/>
          <w:lang w:val="en-GB"/>
        </w:rPr>
      </w:pPr>
      <w:r w:rsidRPr="00A05F0C">
        <w:rPr>
          <w:rFonts w:ascii="Arial" w:hAnsi="Arial" w:cs="Arial"/>
          <w:b/>
          <w:lang w:val="en-GB"/>
        </w:rPr>
        <w:t>Article 1</w:t>
      </w:r>
    </w:p>
    <w:p w14:paraId="18BA9C3E" w14:textId="77777777" w:rsidR="0033752E" w:rsidRPr="00A05F0C" w:rsidRDefault="0033752E" w:rsidP="00502760">
      <w:pPr>
        <w:spacing w:after="0" w:line="240" w:lineRule="auto"/>
        <w:jc w:val="center"/>
        <w:rPr>
          <w:rFonts w:ascii="Arial" w:hAnsi="Arial" w:cs="Arial"/>
          <w:b/>
          <w:lang w:val="en-GB"/>
        </w:rPr>
      </w:pPr>
    </w:p>
    <w:p w14:paraId="4A08AF78" w14:textId="77777777" w:rsidR="00A32AA8" w:rsidRPr="00A05F0C" w:rsidRDefault="009A56C6" w:rsidP="00502760">
      <w:pPr>
        <w:spacing w:after="0" w:line="240" w:lineRule="auto"/>
        <w:jc w:val="center"/>
        <w:rPr>
          <w:rFonts w:ascii="Arial" w:hAnsi="Arial" w:cs="Arial"/>
          <w:b/>
          <w:lang w:val="en-GB"/>
        </w:rPr>
      </w:pPr>
      <w:r w:rsidRPr="00A05F0C">
        <w:rPr>
          <w:rFonts w:ascii="Arial" w:hAnsi="Arial" w:cs="Arial"/>
          <w:b/>
          <w:lang w:val="en-GB"/>
        </w:rPr>
        <w:t>Subject</w:t>
      </w:r>
    </w:p>
    <w:p w14:paraId="4A406A3B" w14:textId="77777777" w:rsidR="006A50C5" w:rsidRPr="00A05F0C" w:rsidRDefault="006A50C5" w:rsidP="006A50C5">
      <w:pPr>
        <w:spacing w:after="0" w:line="240" w:lineRule="auto"/>
        <w:jc w:val="center"/>
        <w:rPr>
          <w:rFonts w:ascii="Arial" w:hAnsi="Arial" w:cs="Arial"/>
          <w:b/>
          <w:lang w:val="en-GB"/>
        </w:rPr>
      </w:pPr>
    </w:p>
    <w:p w14:paraId="243838E5" w14:textId="77777777" w:rsidR="008977B2" w:rsidRPr="00A05F0C" w:rsidRDefault="009A56C6" w:rsidP="00532576">
      <w:pPr>
        <w:pStyle w:val="Odstavecseseznamem"/>
        <w:numPr>
          <w:ilvl w:val="0"/>
          <w:numId w:val="1"/>
        </w:numPr>
        <w:spacing w:line="240" w:lineRule="auto"/>
        <w:ind w:left="357" w:hanging="357"/>
        <w:jc w:val="both"/>
        <w:rPr>
          <w:rFonts w:ascii="Arial" w:hAnsi="Arial" w:cs="Arial"/>
          <w:lang w:val="en-GB"/>
        </w:rPr>
      </w:pPr>
      <w:r w:rsidRPr="00A05F0C">
        <w:rPr>
          <w:rFonts w:ascii="Arial" w:hAnsi="Arial" w:cs="Arial"/>
          <w:lang w:val="en-GB"/>
        </w:rPr>
        <w:t xml:space="preserve">This </w:t>
      </w:r>
      <w:r w:rsidR="00557A9B" w:rsidRPr="00A05F0C">
        <w:rPr>
          <w:rFonts w:ascii="Arial" w:hAnsi="Arial" w:cs="Arial"/>
          <w:lang w:val="en-GB"/>
        </w:rPr>
        <w:t>D</w:t>
      </w:r>
      <w:r w:rsidRPr="00A05F0C">
        <w:rPr>
          <w:rFonts w:ascii="Arial" w:hAnsi="Arial" w:cs="Arial"/>
          <w:lang w:val="en-GB"/>
        </w:rPr>
        <w:t xml:space="preserve">irective regulates formal requirements </w:t>
      </w:r>
      <w:r w:rsidR="009C1944" w:rsidRPr="00A05F0C">
        <w:rPr>
          <w:rFonts w:ascii="Arial" w:hAnsi="Arial" w:cs="Arial"/>
          <w:lang w:val="en-GB"/>
        </w:rPr>
        <w:t>on document citations used in Bachelor’s, diploma, follow-up Master’s and dissertation thesis</w:t>
      </w:r>
      <w:r w:rsidR="00F533EE" w:rsidRPr="00A05F0C">
        <w:rPr>
          <w:rFonts w:ascii="Arial" w:hAnsi="Arial" w:cs="Arial"/>
          <w:lang w:val="en-GB"/>
        </w:rPr>
        <w:t xml:space="preserve"> (hereinafter referred to as “thesis”) submitted at the Faculty of Law, Masaryk University (hereinafter referred to as “the faculty”) within accredited study programmes and MPA and LL.M. programmes.</w:t>
      </w:r>
    </w:p>
    <w:p w14:paraId="1BEB6C68" w14:textId="77777777" w:rsidR="00E1533D" w:rsidRPr="00A05F0C" w:rsidRDefault="00FE02E2" w:rsidP="00532576">
      <w:pPr>
        <w:pStyle w:val="Odstavecseseznamem"/>
        <w:numPr>
          <w:ilvl w:val="0"/>
          <w:numId w:val="1"/>
        </w:numPr>
        <w:spacing w:line="240" w:lineRule="auto"/>
        <w:ind w:left="357" w:hanging="357"/>
        <w:jc w:val="both"/>
        <w:rPr>
          <w:rFonts w:ascii="Arial" w:hAnsi="Arial" w:cs="Arial"/>
          <w:lang w:val="en-GB"/>
        </w:rPr>
      </w:pPr>
      <w:r w:rsidRPr="00A05F0C">
        <w:rPr>
          <w:rFonts w:ascii="Arial" w:hAnsi="Arial" w:cs="Arial"/>
          <w:lang w:val="en-GB"/>
        </w:rPr>
        <w:t xml:space="preserve">Provisions of this Directive apply to other written works submitted at the faculty, including </w:t>
      </w:r>
      <w:r w:rsidR="0060374D" w:rsidRPr="00A05F0C">
        <w:rPr>
          <w:rFonts w:ascii="Arial" w:hAnsi="Arial" w:cs="Arial"/>
          <w:lang w:val="en-GB"/>
        </w:rPr>
        <w:t xml:space="preserve">works submitted within </w:t>
      </w:r>
      <w:r w:rsidRPr="00A05F0C">
        <w:rPr>
          <w:rFonts w:ascii="Arial" w:hAnsi="Arial" w:cs="Arial"/>
          <w:lang w:val="en-GB"/>
        </w:rPr>
        <w:t>life-long learning programmes.</w:t>
      </w:r>
    </w:p>
    <w:p w14:paraId="31AA82A3" w14:textId="20C55E24" w:rsidR="00FE02E2" w:rsidRDefault="00FE02E2" w:rsidP="00532576">
      <w:pPr>
        <w:pStyle w:val="Odstavecseseznamem"/>
        <w:numPr>
          <w:ilvl w:val="0"/>
          <w:numId w:val="1"/>
        </w:numPr>
        <w:spacing w:line="240" w:lineRule="auto"/>
        <w:ind w:left="360"/>
        <w:jc w:val="both"/>
        <w:rPr>
          <w:rFonts w:ascii="Arial" w:hAnsi="Arial" w:cs="Arial"/>
          <w:lang w:val="en-GB"/>
        </w:rPr>
      </w:pPr>
      <w:r w:rsidRPr="00A05F0C">
        <w:rPr>
          <w:rFonts w:ascii="Arial" w:hAnsi="Arial" w:cs="Arial"/>
          <w:lang w:val="en-GB"/>
        </w:rPr>
        <w:t xml:space="preserve">In this Directive, a bibliographic reference means a formalized information on a document used by the author in writing their work. A citation means a use of a quote or text taken from a piece of work by another author in the submitted </w:t>
      </w:r>
      <w:r w:rsidR="00652535" w:rsidRPr="00A05F0C">
        <w:rPr>
          <w:rFonts w:ascii="Arial" w:hAnsi="Arial" w:cs="Arial"/>
          <w:lang w:val="en-GB"/>
        </w:rPr>
        <w:t>thesis.</w:t>
      </w:r>
    </w:p>
    <w:p w14:paraId="4EB95B07" w14:textId="4374A107" w:rsidR="009659B4" w:rsidRPr="00A05F0C" w:rsidRDefault="009659B4" w:rsidP="00532576">
      <w:pPr>
        <w:pStyle w:val="Odstavecseseznamem"/>
        <w:numPr>
          <w:ilvl w:val="0"/>
          <w:numId w:val="1"/>
        </w:numPr>
        <w:spacing w:line="240" w:lineRule="auto"/>
        <w:ind w:left="360"/>
        <w:jc w:val="both"/>
        <w:rPr>
          <w:rFonts w:ascii="Arial" w:hAnsi="Arial" w:cs="Arial"/>
          <w:lang w:val="en-GB"/>
        </w:rPr>
      </w:pPr>
      <w:r>
        <w:rPr>
          <w:rFonts w:ascii="Arial" w:hAnsi="Arial" w:cs="Arial"/>
          <w:lang w:val="en-GB"/>
        </w:rPr>
        <w:t>The examples given in this Directive are not binding.</w:t>
      </w:r>
    </w:p>
    <w:p w14:paraId="75626B2C" w14:textId="77777777" w:rsidR="00652535" w:rsidRPr="00A05F0C" w:rsidRDefault="00652535" w:rsidP="00652535">
      <w:pPr>
        <w:pStyle w:val="Nadpis2"/>
        <w:spacing w:after="257" w:line="240" w:lineRule="auto"/>
        <w:ind w:right="3"/>
        <w:jc w:val="center"/>
        <w:rPr>
          <w:rFonts w:ascii="Arial" w:hAnsi="Arial" w:cs="Arial"/>
          <w:b/>
          <w:sz w:val="22"/>
          <w:szCs w:val="22"/>
          <w:lang w:val="en-GB"/>
        </w:rPr>
      </w:pPr>
      <w:r w:rsidRPr="00A05F0C">
        <w:rPr>
          <w:rFonts w:ascii="Arial" w:hAnsi="Arial" w:cs="Arial"/>
          <w:b/>
          <w:sz w:val="22"/>
          <w:szCs w:val="22"/>
          <w:lang w:val="en-GB"/>
        </w:rPr>
        <w:t xml:space="preserve">Article 2 </w:t>
      </w:r>
    </w:p>
    <w:p w14:paraId="5BB66D85" w14:textId="77777777" w:rsidR="00652535" w:rsidRPr="00A05F0C" w:rsidRDefault="00652535" w:rsidP="006A50C5">
      <w:pPr>
        <w:pStyle w:val="Odstavecseseznamem"/>
        <w:spacing w:after="0" w:line="240" w:lineRule="auto"/>
        <w:ind w:left="360"/>
        <w:jc w:val="center"/>
        <w:rPr>
          <w:rFonts w:ascii="Arial" w:hAnsi="Arial" w:cs="Arial"/>
          <w:b/>
          <w:lang w:val="en-GB"/>
        </w:rPr>
      </w:pPr>
      <w:r w:rsidRPr="00A05F0C">
        <w:rPr>
          <w:rFonts w:ascii="Arial" w:hAnsi="Arial" w:cs="Arial"/>
          <w:b/>
          <w:lang w:val="en-GB"/>
        </w:rPr>
        <w:t xml:space="preserve">Marking </w:t>
      </w:r>
      <w:r w:rsidR="002C3C60" w:rsidRPr="00A05F0C">
        <w:rPr>
          <w:rFonts w:ascii="Arial" w:hAnsi="Arial" w:cs="Arial"/>
          <w:b/>
          <w:lang w:val="en-GB"/>
        </w:rPr>
        <w:t>and plac</w:t>
      </w:r>
      <w:r w:rsidR="00D31C23" w:rsidRPr="00A05F0C">
        <w:rPr>
          <w:rFonts w:ascii="Arial" w:hAnsi="Arial" w:cs="Arial"/>
          <w:b/>
          <w:lang w:val="en-GB"/>
        </w:rPr>
        <w:t>ement of</w:t>
      </w:r>
      <w:r w:rsidR="002C3C60" w:rsidRPr="00A05F0C">
        <w:rPr>
          <w:rFonts w:ascii="Arial" w:hAnsi="Arial" w:cs="Arial"/>
          <w:b/>
          <w:lang w:val="en-GB"/>
        </w:rPr>
        <w:t xml:space="preserve"> the bibliographical citations and references</w:t>
      </w:r>
    </w:p>
    <w:p w14:paraId="00946EF2" w14:textId="77777777" w:rsidR="00566C41" w:rsidRPr="00A05F0C" w:rsidRDefault="00566C41" w:rsidP="00652535">
      <w:pPr>
        <w:pStyle w:val="Odstavecseseznamem"/>
        <w:spacing w:after="0" w:line="240" w:lineRule="auto"/>
        <w:ind w:left="360"/>
        <w:jc w:val="center"/>
        <w:rPr>
          <w:rFonts w:ascii="Arial" w:hAnsi="Arial" w:cs="Arial"/>
          <w:b/>
          <w:lang w:val="en-GB"/>
        </w:rPr>
      </w:pPr>
    </w:p>
    <w:p w14:paraId="5970F568" w14:textId="77777777" w:rsidR="00566C41" w:rsidRPr="00A05F0C" w:rsidRDefault="00566C41" w:rsidP="00532576">
      <w:pPr>
        <w:pStyle w:val="Odstavecseseznamem"/>
        <w:numPr>
          <w:ilvl w:val="0"/>
          <w:numId w:val="2"/>
        </w:numPr>
        <w:spacing w:after="0" w:line="240" w:lineRule="auto"/>
        <w:ind w:left="360"/>
        <w:rPr>
          <w:rFonts w:ascii="Arial" w:hAnsi="Arial" w:cs="Arial"/>
          <w:lang w:val="en-GB"/>
        </w:rPr>
      </w:pPr>
      <w:r w:rsidRPr="00A05F0C">
        <w:rPr>
          <w:rFonts w:ascii="Arial" w:hAnsi="Arial" w:cs="Arial"/>
          <w:lang w:val="en-GB"/>
        </w:rPr>
        <w:t>A citation is marked with quotation marks and italics.</w:t>
      </w:r>
    </w:p>
    <w:p w14:paraId="5D837929" w14:textId="77777777" w:rsidR="001204FA" w:rsidRPr="00A05F0C" w:rsidRDefault="001204FA" w:rsidP="005A77B5">
      <w:pPr>
        <w:pStyle w:val="Odstavecseseznamem"/>
        <w:numPr>
          <w:ilvl w:val="0"/>
          <w:numId w:val="2"/>
        </w:numPr>
        <w:spacing w:after="0" w:line="240" w:lineRule="auto"/>
        <w:ind w:left="360"/>
        <w:jc w:val="both"/>
        <w:rPr>
          <w:rFonts w:ascii="Arial" w:hAnsi="Arial" w:cs="Arial"/>
          <w:lang w:val="en-GB"/>
        </w:rPr>
      </w:pPr>
      <w:r w:rsidRPr="00A05F0C">
        <w:rPr>
          <w:rFonts w:ascii="Arial" w:hAnsi="Arial" w:cs="Arial"/>
          <w:lang w:val="en-GB"/>
        </w:rPr>
        <w:t xml:space="preserve">A bibliographic reference is marked with a numeric superscript mark in text. The bibliographic reference itself is </w:t>
      </w:r>
      <w:r w:rsidR="005C0875" w:rsidRPr="00A05F0C">
        <w:rPr>
          <w:rFonts w:ascii="Arial" w:hAnsi="Arial" w:cs="Arial"/>
          <w:lang w:val="en-GB"/>
        </w:rPr>
        <w:t>listed</w:t>
      </w:r>
      <w:r w:rsidRPr="00A05F0C">
        <w:rPr>
          <w:rFonts w:ascii="Arial" w:hAnsi="Arial" w:cs="Arial"/>
          <w:lang w:val="en-GB"/>
        </w:rPr>
        <w:t xml:space="preserve"> in a footnote on the page where the reference is. Bibliographic reference to </w:t>
      </w:r>
      <w:r w:rsidR="00541C9A" w:rsidRPr="00A05F0C">
        <w:rPr>
          <w:rFonts w:ascii="Arial" w:hAnsi="Arial" w:cs="Arial"/>
          <w:lang w:val="en-GB"/>
        </w:rPr>
        <w:t>legislative act</w:t>
      </w:r>
      <w:r w:rsidRPr="00A05F0C">
        <w:rPr>
          <w:rFonts w:ascii="Arial" w:hAnsi="Arial" w:cs="Arial"/>
          <w:lang w:val="en-GB"/>
        </w:rPr>
        <w:t>s, ju</w:t>
      </w:r>
      <w:r w:rsidR="0038237F" w:rsidRPr="00A05F0C">
        <w:rPr>
          <w:rFonts w:ascii="Arial" w:hAnsi="Arial" w:cs="Arial"/>
          <w:lang w:val="en-GB"/>
        </w:rPr>
        <w:t>dicature</w:t>
      </w:r>
      <w:r w:rsidRPr="00A05F0C">
        <w:rPr>
          <w:rFonts w:ascii="Arial" w:hAnsi="Arial" w:cs="Arial"/>
          <w:lang w:val="en-GB"/>
        </w:rPr>
        <w:t xml:space="preserve"> and similar legal documents </w:t>
      </w:r>
      <w:r w:rsidR="000F75BF" w:rsidRPr="00A05F0C">
        <w:rPr>
          <w:rFonts w:ascii="Arial" w:hAnsi="Arial" w:cs="Arial"/>
          <w:lang w:val="en-GB"/>
        </w:rPr>
        <w:t>may</w:t>
      </w:r>
      <w:r w:rsidRPr="00A05F0C">
        <w:rPr>
          <w:rFonts w:ascii="Arial" w:hAnsi="Arial" w:cs="Arial"/>
          <w:lang w:val="en-GB"/>
        </w:rPr>
        <w:t xml:space="preserve"> be placed straight into the text.</w:t>
      </w:r>
    </w:p>
    <w:p w14:paraId="17CC1228" w14:textId="77777777" w:rsidR="0027149D" w:rsidRPr="00A05F0C" w:rsidRDefault="0027149D" w:rsidP="00532576">
      <w:pPr>
        <w:pStyle w:val="Odstavecseseznamem"/>
        <w:numPr>
          <w:ilvl w:val="0"/>
          <w:numId w:val="2"/>
        </w:numPr>
        <w:spacing w:after="0" w:line="240" w:lineRule="auto"/>
        <w:ind w:left="360"/>
        <w:rPr>
          <w:rFonts w:ascii="Arial" w:hAnsi="Arial" w:cs="Arial"/>
          <w:lang w:val="en-GB"/>
        </w:rPr>
      </w:pPr>
      <w:r w:rsidRPr="00A05F0C">
        <w:rPr>
          <w:rFonts w:ascii="Arial" w:hAnsi="Arial" w:cs="Arial"/>
          <w:lang w:val="en-GB"/>
        </w:rPr>
        <w:t>Te</w:t>
      </w:r>
      <w:r w:rsidR="00F867A7" w:rsidRPr="00A05F0C">
        <w:rPr>
          <w:rFonts w:ascii="Arial" w:hAnsi="Arial" w:cs="Arial"/>
          <w:lang w:val="en-GB"/>
        </w:rPr>
        <w:t>x</w:t>
      </w:r>
      <w:r w:rsidRPr="00A05F0C">
        <w:rPr>
          <w:rFonts w:ascii="Arial" w:hAnsi="Arial" w:cs="Arial"/>
          <w:lang w:val="en-GB"/>
        </w:rPr>
        <w:t>t formulated in somebody’s own words (paraphrased) or a thought loan are not typographically marked in the text. They are marked with a reference pursuant to Par. 2.</w:t>
      </w:r>
    </w:p>
    <w:p w14:paraId="0AE15077" w14:textId="77777777" w:rsidR="007E3B33" w:rsidRPr="00A05F0C" w:rsidRDefault="007E3B33" w:rsidP="00532576">
      <w:pPr>
        <w:pStyle w:val="Odstavecseseznamem"/>
        <w:numPr>
          <w:ilvl w:val="0"/>
          <w:numId w:val="2"/>
        </w:numPr>
        <w:spacing w:after="0" w:line="240" w:lineRule="auto"/>
        <w:ind w:left="360"/>
        <w:rPr>
          <w:rFonts w:ascii="Arial" w:hAnsi="Arial" w:cs="Arial"/>
          <w:lang w:val="en-GB"/>
        </w:rPr>
      </w:pPr>
      <w:r w:rsidRPr="00A05F0C">
        <w:rPr>
          <w:rFonts w:ascii="Arial" w:hAnsi="Arial" w:cs="Arial"/>
          <w:lang w:val="en-GB"/>
        </w:rPr>
        <w:t>Footnotes are numbered in ascending order consecutively in the whole document.</w:t>
      </w:r>
    </w:p>
    <w:p w14:paraId="00D8A719" w14:textId="77777777" w:rsidR="0035603B" w:rsidRPr="00A05F0C" w:rsidRDefault="008C1E36" w:rsidP="00532576">
      <w:pPr>
        <w:pStyle w:val="Odstavecseseznamem"/>
        <w:numPr>
          <w:ilvl w:val="0"/>
          <w:numId w:val="2"/>
        </w:numPr>
        <w:spacing w:after="0" w:line="240" w:lineRule="auto"/>
        <w:ind w:left="360"/>
        <w:rPr>
          <w:rFonts w:ascii="Arial" w:hAnsi="Arial" w:cs="Arial"/>
          <w:lang w:val="en-GB"/>
        </w:rPr>
      </w:pPr>
      <w:r w:rsidRPr="00A05F0C">
        <w:rPr>
          <w:rFonts w:ascii="Arial" w:hAnsi="Arial" w:cs="Arial"/>
          <w:lang w:val="en-GB"/>
        </w:rPr>
        <w:t>Selected</w:t>
      </w:r>
      <w:r w:rsidR="0035603B" w:rsidRPr="00A05F0C">
        <w:rPr>
          <w:rFonts w:ascii="Arial" w:hAnsi="Arial" w:cs="Arial"/>
          <w:lang w:val="en-GB"/>
        </w:rPr>
        <w:t xml:space="preserve"> form of bibliographic references is consistently used in the whole work.</w:t>
      </w:r>
    </w:p>
    <w:p w14:paraId="128F1099" w14:textId="77777777" w:rsidR="00AF28AD" w:rsidRPr="00A05F0C" w:rsidRDefault="00AF28AD" w:rsidP="00532576">
      <w:pPr>
        <w:pStyle w:val="Odstavecseseznamem"/>
        <w:numPr>
          <w:ilvl w:val="0"/>
          <w:numId w:val="2"/>
        </w:numPr>
        <w:spacing w:after="0" w:line="240" w:lineRule="auto"/>
        <w:ind w:left="360"/>
        <w:rPr>
          <w:rFonts w:ascii="Arial" w:hAnsi="Arial" w:cs="Arial"/>
          <w:lang w:val="en-GB"/>
        </w:rPr>
      </w:pPr>
      <w:r w:rsidRPr="00A05F0C">
        <w:rPr>
          <w:rFonts w:ascii="Arial" w:hAnsi="Arial" w:cs="Arial"/>
          <w:lang w:val="en-GB"/>
        </w:rPr>
        <w:t xml:space="preserve">Sources </w:t>
      </w:r>
      <w:r w:rsidR="005C0875" w:rsidRPr="00A05F0C">
        <w:rPr>
          <w:rFonts w:ascii="Arial" w:hAnsi="Arial" w:cs="Arial"/>
          <w:lang w:val="en-GB"/>
        </w:rPr>
        <w:t xml:space="preserve">listed in bibliographic references are listed in </w:t>
      </w:r>
      <w:r w:rsidR="0034608F" w:rsidRPr="00A05F0C">
        <w:rPr>
          <w:rFonts w:ascii="Arial" w:hAnsi="Arial" w:cs="Arial"/>
          <w:lang w:val="en-GB"/>
        </w:rPr>
        <w:t>bibliography arranged alphabetically in ascending order by the authors’ names.</w:t>
      </w:r>
    </w:p>
    <w:p w14:paraId="157C7F00" w14:textId="77777777" w:rsidR="00652535" w:rsidRPr="00A05F0C" w:rsidRDefault="00652535" w:rsidP="00652535">
      <w:pPr>
        <w:jc w:val="both"/>
        <w:rPr>
          <w:rFonts w:ascii="Arial" w:hAnsi="Arial" w:cs="Arial"/>
          <w:lang w:val="en-GB"/>
        </w:rPr>
      </w:pPr>
    </w:p>
    <w:p w14:paraId="6420D191" w14:textId="77777777" w:rsidR="00DB715E" w:rsidRPr="00A05F0C" w:rsidRDefault="00DB715E" w:rsidP="00502760">
      <w:pPr>
        <w:pStyle w:val="Nadpis2"/>
        <w:spacing w:after="257" w:line="240" w:lineRule="auto"/>
        <w:jc w:val="center"/>
        <w:rPr>
          <w:rFonts w:ascii="Arial" w:hAnsi="Arial" w:cs="Arial"/>
          <w:b/>
          <w:sz w:val="22"/>
          <w:szCs w:val="22"/>
          <w:lang w:val="en-GB"/>
        </w:rPr>
      </w:pPr>
      <w:r w:rsidRPr="00A05F0C">
        <w:rPr>
          <w:rFonts w:ascii="Arial" w:hAnsi="Arial" w:cs="Arial"/>
          <w:b/>
          <w:sz w:val="22"/>
          <w:szCs w:val="22"/>
          <w:lang w:val="en-GB"/>
        </w:rPr>
        <w:t>Article 3</w:t>
      </w:r>
    </w:p>
    <w:p w14:paraId="5A149076" w14:textId="77777777" w:rsidR="00DB715E" w:rsidRPr="00A05F0C" w:rsidRDefault="00DB715E" w:rsidP="00655559">
      <w:pPr>
        <w:pStyle w:val="Odstavecseseznamem"/>
        <w:spacing w:after="0" w:line="240" w:lineRule="auto"/>
        <w:ind w:left="360"/>
        <w:jc w:val="center"/>
        <w:rPr>
          <w:rFonts w:ascii="Arial" w:hAnsi="Arial" w:cs="Arial"/>
          <w:b/>
          <w:lang w:val="en-GB"/>
        </w:rPr>
      </w:pPr>
      <w:r w:rsidRPr="00A05F0C">
        <w:rPr>
          <w:rFonts w:ascii="Arial" w:hAnsi="Arial" w:cs="Arial"/>
          <w:b/>
          <w:lang w:val="en-GB"/>
        </w:rPr>
        <w:t>General provisions on bibliographic references and bibliography</w:t>
      </w:r>
    </w:p>
    <w:p w14:paraId="61F6ECDC" w14:textId="77777777" w:rsidR="006A50C5" w:rsidRPr="00A05F0C" w:rsidRDefault="006A50C5" w:rsidP="00DB715E">
      <w:pPr>
        <w:pStyle w:val="Odstavecseseznamem"/>
        <w:spacing w:after="0" w:line="240" w:lineRule="auto"/>
        <w:ind w:left="360"/>
        <w:jc w:val="center"/>
        <w:rPr>
          <w:rFonts w:ascii="Arial" w:hAnsi="Arial" w:cs="Arial"/>
          <w:b/>
          <w:lang w:val="en-GB"/>
        </w:rPr>
      </w:pPr>
    </w:p>
    <w:p w14:paraId="58E9A6A3" w14:textId="035E45F2" w:rsidR="00A95BD1" w:rsidRPr="00A05F0C" w:rsidRDefault="00F92329" w:rsidP="00532576">
      <w:pPr>
        <w:pStyle w:val="Odstavecseseznamem"/>
        <w:numPr>
          <w:ilvl w:val="0"/>
          <w:numId w:val="3"/>
        </w:numPr>
        <w:spacing w:after="0" w:line="240" w:lineRule="auto"/>
        <w:ind w:left="360"/>
        <w:jc w:val="both"/>
        <w:rPr>
          <w:rFonts w:ascii="Arial" w:hAnsi="Arial" w:cs="Arial"/>
          <w:lang w:val="en-GB"/>
        </w:rPr>
      </w:pPr>
      <w:r>
        <w:rPr>
          <w:rFonts w:ascii="Arial" w:hAnsi="Arial" w:cs="Arial"/>
          <w:lang w:val="en-GB"/>
        </w:rPr>
        <w:t>Entries shall be written</w:t>
      </w:r>
      <w:r w:rsidR="006A50C5" w:rsidRPr="00A05F0C">
        <w:rPr>
          <w:rFonts w:ascii="Arial" w:hAnsi="Arial" w:cs="Arial"/>
          <w:lang w:val="en-GB"/>
        </w:rPr>
        <w:t xml:space="preserve"> in the language </w:t>
      </w:r>
      <w:r>
        <w:rPr>
          <w:rFonts w:ascii="Arial" w:hAnsi="Arial" w:cs="Arial"/>
          <w:lang w:val="en-GB"/>
        </w:rPr>
        <w:t>in which they appear in</w:t>
      </w:r>
      <w:r w:rsidR="006A50C5" w:rsidRPr="00A05F0C">
        <w:rPr>
          <w:rFonts w:ascii="Arial" w:hAnsi="Arial" w:cs="Arial"/>
          <w:lang w:val="en-GB"/>
        </w:rPr>
        <w:t xml:space="preserve"> the cited document. Translation into Czech language or transcription into Roman characters </w:t>
      </w:r>
      <w:r w:rsidR="00F867A7" w:rsidRPr="00A05F0C">
        <w:rPr>
          <w:rFonts w:ascii="Arial" w:hAnsi="Arial" w:cs="Arial"/>
          <w:lang w:val="en-GB"/>
        </w:rPr>
        <w:t>m</w:t>
      </w:r>
      <w:r w:rsidR="006A50C5" w:rsidRPr="00A05F0C">
        <w:rPr>
          <w:rFonts w:ascii="Arial" w:hAnsi="Arial" w:cs="Arial"/>
          <w:lang w:val="en-GB"/>
        </w:rPr>
        <w:t xml:space="preserve">ay be attached. This data is placed in square brackets. </w:t>
      </w:r>
      <w:r w:rsidR="00502AEE" w:rsidRPr="00A05F0C">
        <w:rPr>
          <w:rFonts w:ascii="Arial" w:hAnsi="Arial" w:cs="Arial"/>
          <w:lang w:val="en-GB"/>
        </w:rPr>
        <w:t xml:space="preserve">It is necessary to list </w:t>
      </w:r>
      <w:r w:rsidR="00F867A7" w:rsidRPr="00A05F0C">
        <w:rPr>
          <w:rFonts w:ascii="Arial" w:hAnsi="Arial" w:cs="Arial"/>
          <w:lang w:val="en-GB"/>
        </w:rPr>
        <w:t xml:space="preserve">such </w:t>
      </w:r>
      <w:r w:rsidR="00CA1E5B" w:rsidRPr="00A05F0C">
        <w:rPr>
          <w:rFonts w:ascii="Arial" w:hAnsi="Arial" w:cs="Arial"/>
          <w:lang w:val="en-GB"/>
        </w:rPr>
        <w:t xml:space="preserve">bibliographic reference </w:t>
      </w:r>
      <w:r w:rsidR="00502AEE" w:rsidRPr="00A05F0C">
        <w:rPr>
          <w:rFonts w:ascii="Arial" w:hAnsi="Arial" w:cs="Arial"/>
          <w:lang w:val="en-GB"/>
        </w:rPr>
        <w:t xml:space="preserve">data that enables </w:t>
      </w:r>
      <w:r w:rsidR="00CA1E5B" w:rsidRPr="00A05F0C">
        <w:rPr>
          <w:rFonts w:ascii="Arial" w:hAnsi="Arial" w:cs="Arial"/>
          <w:lang w:val="en-GB"/>
        </w:rPr>
        <w:t>tracking the source.</w:t>
      </w:r>
    </w:p>
    <w:p w14:paraId="16AA9894" w14:textId="77777777" w:rsidR="00BF0EF2" w:rsidRPr="00A05F0C" w:rsidRDefault="00BF0EF2" w:rsidP="00532576">
      <w:pPr>
        <w:pStyle w:val="Odstavecseseznamem"/>
        <w:numPr>
          <w:ilvl w:val="0"/>
          <w:numId w:val="3"/>
        </w:numPr>
        <w:spacing w:after="0" w:line="240" w:lineRule="auto"/>
        <w:ind w:left="360"/>
        <w:jc w:val="both"/>
        <w:rPr>
          <w:rFonts w:ascii="Arial" w:hAnsi="Arial" w:cs="Arial"/>
          <w:lang w:val="en-GB"/>
        </w:rPr>
      </w:pPr>
      <w:r w:rsidRPr="00A05F0C">
        <w:rPr>
          <w:rFonts w:ascii="Arial" w:hAnsi="Arial" w:cs="Arial"/>
          <w:lang w:val="en-GB"/>
        </w:rPr>
        <w:t>In case a bibliographic reference to the same source is used repeatedly, a short bibliographic reference is used. In case a bibliographic reference to the same source is repeatedly used on one page, the expression “ibidem”, “ibid.” or “in the same place” is used</w:t>
      </w:r>
      <w:r w:rsidR="00C20B28" w:rsidRPr="00A05F0C">
        <w:rPr>
          <w:rFonts w:ascii="Arial" w:hAnsi="Arial" w:cs="Arial"/>
          <w:lang w:val="en-GB"/>
        </w:rPr>
        <w:t xml:space="preserve"> for it</w:t>
      </w:r>
      <w:r w:rsidR="00C679C0" w:rsidRPr="00A05F0C">
        <w:rPr>
          <w:rFonts w:ascii="Arial" w:hAnsi="Arial" w:cs="Arial"/>
          <w:lang w:val="en-GB"/>
        </w:rPr>
        <w:t>.</w:t>
      </w:r>
      <w:r w:rsidR="006264B8" w:rsidRPr="00A05F0C">
        <w:rPr>
          <w:rFonts w:ascii="Arial" w:hAnsi="Arial" w:cs="Arial"/>
          <w:lang w:val="en-GB"/>
        </w:rPr>
        <w:t xml:space="preserve"> </w:t>
      </w:r>
      <w:r w:rsidR="00C679C0" w:rsidRPr="00A05F0C">
        <w:rPr>
          <w:rFonts w:ascii="Arial" w:hAnsi="Arial" w:cs="Arial"/>
          <w:lang w:val="en-GB"/>
        </w:rPr>
        <w:t>In addition,</w:t>
      </w:r>
      <w:r w:rsidR="006264B8" w:rsidRPr="00A05F0C">
        <w:rPr>
          <w:rFonts w:ascii="Arial" w:hAnsi="Arial" w:cs="Arial"/>
          <w:lang w:val="en-GB"/>
        </w:rPr>
        <w:t xml:space="preserve"> a specification of the cited page or other identifier of the given source</w:t>
      </w:r>
      <w:r w:rsidR="00AB706E" w:rsidRPr="00A05F0C">
        <w:rPr>
          <w:rFonts w:ascii="Arial" w:hAnsi="Arial" w:cs="Arial"/>
          <w:lang w:val="en-GB"/>
        </w:rPr>
        <w:t xml:space="preserve"> may be </w:t>
      </w:r>
      <w:r w:rsidR="007D0AC0" w:rsidRPr="00A05F0C">
        <w:rPr>
          <w:rFonts w:ascii="Arial" w:hAnsi="Arial" w:cs="Arial"/>
          <w:lang w:val="en-GB"/>
        </w:rPr>
        <w:t>attached</w:t>
      </w:r>
      <w:r w:rsidR="006264B8" w:rsidRPr="00A05F0C">
        <w:rPr>
          <w:rFonts w:ascii="Arial" w:hAnsi="Arial" w:cs="Arial"/>
          <w:lang w:val="en-GB"/>
        </w:rPr>
        <w:t>.</w:t>
      </w:r>
    </w:p>
    <w:p w14:paraId="29AC25AE" w14:textId="77777777" w:rsidR="00DB715E" w:rsidRPr="00A05F0C" w:rsidRDefault="00E10EFB" w:rsidP="00532576">
      <w:pPr>
        <w:pStyle w:val="Odstavecseseznamem"/>
        <w:numPr>
          <w:ilvl w:val="0"/>
          <w:numId w:val="3"/>
        </w:numPr>
        <w:spacing w:after="0" w:line="240" w:lineRule="auto"/>
        <w:ind w:left="360"/>
        <w:jc w:val="both"/>
        <w:rPr>
          <w:rFonts w:ascii="Arial" w:hAnsi="Arial" w:cs="Arial"/>
          <w:lang w:val="en-GB"/>
        </w:rPr>
      </w:pPr>
      <w:r w:rsidRPr="00A05F0C">
        <w:rPr>
          <w:rFonts w:ascii="Arial" w:hAnsi="Arial" w:cs="Arial"/>
          <w:lang w:val="en-GB"/>
        </w:rPr>
        <w:t>For sources by three of more authors, facultatively</w:t>
      </w:r>
      <w:r w:rsidR="00934DC0" w:rsidRPr="00A05F0C">
        <w:rPr>
          <w:rFonts w:ascii="Arial" w:hAnsi="Arial" w:cs="Arial"/>
          <w:lang w:val="en-GB"/>
        </w:rPr>
        <w:t>,</w:t>
      </w:r>
      <w:r w:rsidRPr="00A05F0C">
        <w:rPr>
          <w:rFonts w:ascii="Arial" w:hAnsi="Arial" w:cs="Arial"/>
          <w:lang w:val="en-GB"/>
        </w:rPr>
        <w:t xml:space="preserve"> the name of the first author listed in the source may be denoted, followed with the abbreviation “et al.” </w:t>
      </w:r>
      <w:r w:rsidR="00876C93" w:rsidRPr="00A05F0C">
        <w:rPr>
          <w:rFonts w:ascii="Arial" w:hAnsi="Arial" w:cs="Arial"/>
          <w:lang w:val="en-GB"/>
        </w:rPr>
        <w:t>or “and others”.</w:t>
      </w:r>
    </w:p>
    <w:p w14:paraId="4C2E5BBA" w14:textId="6B7467E6" w:rsidR="00667F34" w:rsidRPr="00A05F0C" w:rsidRDefault="00667F34" w:rsidP="00532576">
      <w:pPr>
        <w:pStyle w:val="Odstavecseseznamem"/>
        <w:numPr>
          <w:ilvl w:val="0"/>
          <w:numId w:val="3"/>
        </w:numPr>
        <w:spacing w:after="0" w:line="240" w:lineRule="auto"/>
        <w:ind w:left="360"/>
        <w:jc w:val="both"/>
        <w:rPr>
          <w:rFonts w:ascii="Arial" w:hAnsi="Arial" w:cs="Arial"/>
          <w:lang w:val="en-GB"/>
        </w:rPr>
      </w:pPr>
      <w:r w:rsidRPr="00A05F0C">
        <w:rPr>
          <w:rFonts w:ascii="Arial" w:hAnsi="Arial" w:cs="Arial"/>
          <w:lang w:val="en-GB"/>
        </w:rPr>
        <w:t xml:space="preserve">For bibliographic references to </w:t>
      </w:r>
      <w:r w:rsidR="00541C9A" w:rsidRPr="00A05F0C">
        <w:rPr>
          <w:rFonts w:ascii="Arial" w:hAnsi="Arial" w:cs="Arial"/>
          <w:lang w:val="en-GB"/>
        </w:rPr>
        <w:t>legislative act</w:t>
      </w:r>
      <w:r w:rsidRPr="00A05F0C">
        <w:rPr>
          <w:rFonts w:ascii="Arial" w:hAnsi="Arial" w:cs="Arial"/>
          <w:lang w:val="en-GB"/>
        </w:rPr>
        <w:t xml:space="preserve">s of the Czech </w:t>
      </w:r>
      <w:r w:rsidR="00154D29" w:rsidRPr="00A05F0C">
        <w:rPr>
          <w:rFonts w:ascii="Arial" w:hAnsi="Arial" w:cs="Arial"/>
          <w:lang w:val="en-GB"/>
        </w:rPr>
        <w:t>R</w:t>
      </w:r>
      <w:r w:rsidRPr="00A05F0C">
        <w:rPr>
          <w:rFonts w:ascii="Arial" w:hAnsi="Arial" w:cs="Arial"/>
          <w:lang w:val="en-GB"/>
        </w:rPr>
        <w:t>epublic</w:t>
      </w:r>
      <w:r w:rsidR="00F303D8" w:rsidRPr="00A05F0C">
        <w:rPr>
          <w:rFonts w:ascii="Arial" w:hAnsi="Arial" w:cs="Arial"/>
          <w:lang w:val="en-GB"/>
        </w:rPr>
        <w:t>,</w:t>
      </w:r>
      <w:r w:rsidR="00154D29" w:rsidRPr="00A05F0C">
        <w:rPr>
          <w:rFonts w:ascii="Arial" w:hAnsi="Arial" w:cs="Arial"/>
          <w:lang w:val="en-GB"/>
        </w:rPr>
        <w:t xml:space="preserve"> </w:t>
      </w:r>
      <w:r w:rsidR="00F303D8" w:rsidRPr="00A05F0C">
        <w:rPr>
          <w:rFonts w:ascii="Arial" w:hAnsi="Arial" w:cs="Arial"/>
          <w:lang w:val="en-GB"/>
        </w:rPr>
        <w:t xml:space="preserve">Par. 61 to Par. 75 of the Rules and Procedure of the Government (Annex No. 1) </w:t>
      </w:r>
      <w:r w:rsidR="00154D29" w:rsidRPr="00A05F0C">
        <w:rPr>
          <w:rFonts w:ascii="Arial" w:hAnsi="Arial" w:cs="Arial"/>
          <w:lang w:val="en-GB"/>
        </w:rPr>
        <w:t xml:space="preserve">are used </w:t>
      </w:r>
      <w:r w:rsidR="00161980" w:rsidRPr="00A05F0C">
        <w:rPr>
          <w:rFonts w:ascii="Arial" w:hAnsi="Arial" w:cs="Arial"/>
          <w:lang w:val="en-GB"/>
        </w:rPr>
        <w:t xml:space="preserve">adjunctively. </w:t>
      </w:r>
      <w:r w:rsidR="00154D29" w:rsidRPr="00A05F0C">
        <w:rPr>
          <w:rFonts w:ascii="Arial" w:hAnsi="Arial" w:cs="Arial"/>
          <w:lang w:val="en-GB"/>
        </w:rPr>
        <w:t xml:space="preserve">For bibliographic references to EU </w:t>
      </w:r>
      <w:r w:rsidR="00541C9A" w:rsidRPr="00A05F0C">
        <w:rPr>
          <w:rFonts w:ascii="Arial" w:hAnsi="Arial" w:cs="Arial"/>
          <w:lang w:val="en-GB"/>
        </w:rPr>
        <w:t>legislative act</w:t>
      </w:r>
      <w:r w:rsidR="00154D29" w:rsidRPr="00A05F0C">
        <w:rPr>
          <w:rFonts w:ascii="Arial" w:hAnsi="Arial" w:cs="Arial"/>
          <w:lang w:val="en-GB"/>
        </w:rPr>
        <w:t xml:space="preserve">s sections 3.2.2 to 3.2.4 of </w:t>
      </w:r>
      <w:r w:rsidR="00953086">
        <w:rPr>
          <w:rFonts w:ascii="Arial" w:hAnsi="Arial" w:cs="Arial"/>
          <w:lang w:val="en-GB"/>
        </w:rPr>
        <w:t>the Interinstitutional Style Guide</w:t>
      </w:r>
      <w:r w:rsidR="00154D29" w:rsidRPr="00A05F0C">
        <w:rPr>
          <w:rFonts w:ascii="Arial" w:hAnsi="Arial" w:cs="Arial"/>
          <w:lang w:val="en-GB"/>
        </w:rPr>
        <w:t xml:space="preserve"> (Annex 2)</w:t>
      </w:r>
      <w:r w:rsidR="00161980" w:rsidRPr="00A05F0C">
        <w:rPr>
          <w:rFonts w:ascii="Arial" w:hAnsi="Arial" w:cs="Arial"/>
          <w:lang w:val="en-GB"/>
        </w:rPr>
        <w:t xml:space="preserve"> are used adjunctively</w:t>
      </w:r>
      <w:r w:rsidR="00154D29" w:rsidRPr="00A05F0C">
        <w:rPr>
          <w:rFonts w:ascii="Arial" w:hAnsi="Arial" w:cs="Arial"/>
          <w:lang w:val="en-GB"/>
        </w:rPr>
        <w:t>.</w:t>
      </w:r>
    </w:p>
    <w:p w14:paraId="2981CE68" w14:textId="585BC8A4" w:rsidR="00871ACD" w:rsidRPr="00A05F0C" w:rsidRDefault="00871ACD" w:rsidP="00532576">
      <w:pPr>
        <w:pStyle w:val="Odstavecseseznamem"/>
        <w:numPr>
          <w:ilvl w:val="0"/>
          <w:numId w:val="3"/>
        </w:numPr>
        <w:spacing w:after="0" w:line="240" w:lineRule="auto"/>
        <w:ind w:left="360"/>
        <w:jc w:val="both"/>
        <w:rPr>
          <w:rFonts w:ascii="Arial" w:hAnsi="Arial" w:cs="Arial"/>
          <w:lang w:val="en-GB"/>
        </w:rPr>
      </w:pPr>
      <w:r w:rsidRPr="00A05F0C">
        <w:rPr>
          <w:rFonts w:ascii="Arial" w:hAnsi="Arial" w:cs="Arial"/>
          <w:lang w:val="en-GB"/>
        </w:rPr>
        <w:t xml:space="preserve">Citing a foreign source is done pursuant to this Directive, while if the nature of the source allows, the </w:t>
      </w:r>
      <w:r w:rsidR="00FA1DAD" w:rsidRPr="00A05F0C">
        <w:rPr>
          <w:rFonts w:ascii="Arial" w:hAnsi="Arial" w:cs="Arial"/>
          <w:lang w:val="en-GB"/>
        </w:rPr>
        <w:t>means</w:t>
      </w:r>
      <w:r w:rsidRPr="00A05F0C">
        <w:rPr>
          <w:rFonts w:ascii="Arial" w:hAnsi="Arial" w:cs="Arial"/>
          <w:lang w:val="en-GB"/>
        </w:rPr>
        <w:t xml:space="preserve"> of citation</w:t>
      </w:r>
      <w:r w:rsidR="00FA1DAD" w:rsidRPr="00A05F0C">
        <w:rPr>
          <w:rFonts w:ascii="Arial" w:hAnsi="Arial" w:cs="Arial"/>
          <w:lang w:val="en-GB"/>
        </w:rPr>
        <w:t xml:space="preserve"> of the source</w:t>
      </w:r>
      <w:r w:rsidRPr="00A05F0C">
        <w:rPr>
          <w:rFonts w:ascii="Arial" w:hAnsi="Arial" w:cs="Arial"/>
          <w:lang w:val="en-GB"/>
        </w:rPr>
        <w:t xml:space="preserve"> in the country of origin is taken into account.</w:t>
      </w:r>
    </w:p>
    <w:p w14:paraId="73D82B78" w14:textId="687859DB" w:rsidR="00ED18B4" w:rsidRPr="00A05F0C" w:rsidRDefault="00ED18B4" w:rsidP="00532576">
      <w:pPr>
        <w:pStyle w:val="Odstavecseseznamem"/>
        <w:numPr>
          <w:ilvl w:val="0"/>
          <w:numId w:val="3"/>
        </w:numPr>
        <w:spacing w:after="0" w:line="240" w:lineRule="auto"/>
        <w:ind w:left="360"/>
        <w:jc w:val="both"/>
        <w:rPr>
          <w:rFonts w:ascii="Arial" w:hAnsi="Arial" w:cs="Arial"/>
          <w:lang w:val="en-GB"/>
        </w:rPr>
      </w:pPr>
      <w:r w:rsidRPr="00A05F0C">
        <w:rPr>
          <w:rFonts w:ascii="Arial" w:hAnsi="Arial" w:cs="Arial"/>
          <w:lang w:val="en-GB"/>
        </w:rPr>
        <w:t>Bibliographic reference to ju</w:t>
      </w:r>
      <w:r w:rsidR="00B3742A" w:rsidRPr="00A05F0C">
        <w:rPr>
          <w:rFonts w:ascii="Arial" w:hAnsi="Arial" w:cs="Arial"/>
          <w:lang w:val="en-GB"/>
        </w:rPr>
        <w:t>dicature</w:t>
      </w:r>
      <w:r w:rsidRPr="00A05F0C">
        <w:rPr>
          <w:rFonts w:ascii="Arial" w:hAnsi="Arial" w:cs="Arial"/>
          <w:lang w:val="en-GB"/>
        </w:rPr>
        <w:t xml:space="preserve">, </w:t>
      </w:r>
      <w:r w:rsidR="00541C9A" w:rsidRPr="00A05F0C">
        <w:rPr>
          <w:rFonts w:ascii="Arial" w:hAnsi="Arial" w:cs="Arial"/>
          <w:lang w:val="en-GB"/>
        </w:rPr>
        <w:t>legislative act</w:t>
      </w:r>
      <w:r w:rsidRPr="00A05F0C">
        <w:rPr>
          <w:rFonts w:ascii="Arial" w:hAnsi="Arial" w:cs="Arial"/>
          <w:lang w:val="en-GB"/>
        </w:rPr>
        <w:t xml:space="preserve">s and </w:t>
      </w:r>
      <w:r w:rsidR="00E117AF" w:rsidRPr="00A05F0C">
        <w:rPr>
          <w:rFonts w:ascii="Arial" w:hAnsi="Arial" w:cs="Arial"/>
          <w:lang w:val="en-GB"/>
        </w:rPr>
        <w:t>scientific</w:t>
      </w:r>
      <w:r w:rsidRPr="00A05F0C">
        <w:rPr>
          <w:rFonts w:ascii="Arial" w:hAnsi="Arial" w:cs="Arial"/>
          <w:lang w:val="en-GB"/>
        </w:rPr>
        <w:t xml:space="preserve"> texts do not </w:t>
      </w:r>
      <w:r w:rsidR="000B5515" w:rsidRPr="00A05F0C">
        <w:rPr>
          <w:rFonts w:ascii="Arial" w:hAnsi="Arial" w:cs="Arial"/>
          <w:lang w:val="en-GB"/>
        </w:rPr>
        <w:t>have</w:t>
      </w:r>
      <w:r w:rsidRPr="00A05F0C">
        <w:rPr>
          <w:rFonts w:ascii="Arial" w:hAnsi="Arial" w:cs="Arial"/>
          <w:lang w:val="en-GB"/>
        </w:rPr>
        <w:t xml:space="preserve"> to include references to collective monographs, databases or internet links. This does not apply to </w:t>
      </w:r>
      <w:r w:rsidR="00AD0A26" w:rsidRPr="00A05F0C">
        <w:rPr>
          <w:rFonts w:ascii="Arial" w:hAnsi="Arial" w:cs="Arial"/>
          <w:lang w:val="en-GB"/>
        </w:rPr>
        <w:t>sole</w:t>
      </w:r>
      <w:r w:rsidR="000B5515" w:rsidRPr="00A05F0C">
        <w:rPr>
          <w:rFonts w:ascii="Arial" w:hAnsi="Arial" w:cs="Arial"/>
          <w:lang w:val="en-GB"/>
        </w:rPr>
        <w:t>ly</w:t>
      </w:r>
      <w:r w:rsidR="00AD0A26" w:rsidRPr="00A05F0C">
        <w:rPr>
          <w:rFonts w:ascii="Arial" w:hAnsi="Arial" w:cs="Arial"/>
          <w:lang w:val="en-GB"/>
        </w:rPr>
        <w:t xml:space="preserve"> electronic sources.</w:t>
      </w:r>
    </w:p>
    <w:p w14:paraId="47088391" w14:textId="77777777" w:rsidR="007F5021" w:rsidRPr="00A05F0C" w:rsidRDefault="007F5021" w:rsidP="008977B2">
      <w:pPr>
        <w:spacing w:after="0" w:line="240" w:lineRule="auto"/>
        <w:ind w:left="5664" w:firstLine="708"/>
        <w:jc w:val="both"/>
        <w:rPr>
          <w:rFonts w:ascii="Arial" w:hAnsi="Arial" w:cs="Arial"/>
          <w:lang w:val="en-GB"/>
        </w:rPr>
      </w:pPr>
    </w:p>
    <w:p w14:paraId="2CAC3DF3" w14:textId="77777777" w:rsidR="007F5021" w:rsidRPr="00A05F0C" w:rsidRDefault="007F5021" w:rsidP="00363B58">
      <w:pPr>
        <w:spacing w:after="0" w:line="240" w:lineRule="auto"/>
        <w:jc w:val="both"/>
        <w:rPr>
          <w:rFonts w:ascii="Arial" w:hAnsi="Arial" w:cs="Arial"/>
          <w:lang w:val="en-GB"/>
        </w:rPr>
      </w:pPr>
    </w:p>
    <w:p w14:paraId="66D158CF" w14:textId="77777777" w:rsidR="00363B58" w:rsidRPr="00A05F0C" w:rsidRDefault="00363B58" w:rsidP="00363B58">
      <w:pPr>
        <w:pStyle w:val="Nadpis2"/>
        <w:spacing w:after="257" w:line="240" w:lineRule="auto"/>
        <w:ind w:right="3"/>
        <w:jc w:val="center"/>
        <w:rPr>
          <w:rFonts w:ascii="Arial" w:hAnsi="Arial" w:cs="Arial"/>
          <w:b/>
          <w:sz w:val="22"/>
          <w:szCs w:val="22"/>
          <w:lang w:val="en-GB"/>
        </w:rPr>
      </w:pPr>
      <w:r w:rsidRPr="00A05F0C">
        <w:rPr>
          <w:rFonts w:ascii="Arial" w:hAnsi="Arial" w:cs="Arial"/>
          <w:b/>
          <w:sz w:val="22"/>
          <w:szCs w:val="22"/>
          <w:lang w:val="en-GB"/>
        </w:rPr>
        <w:t>Article 4</w:t>
      </w:r>
    </w:p>
    <w:p w14:paraId="0848EC9F" w14:textId="0FD88444" w:rsidR="007F5021" w:rsidRPr="00A05F0C" w:rsidRDefault="00363B58" w:rsidP="00532576">
      <w:pPr>
        <w:pStyle w:val="Odstavecseseznamem"/>
        <w:numPr>
          <w:ilvl w:val="0"/>
          <w:numId w:val="4"/>
        </w:numPr>
        <w:spacing w:after="0" w:line="240" w:lineRule="auto"/>
        <w:ind w:left="360"/>
        <w:jc w:val="both"/>
        <w:rPr>
          <w:rFonts w:ascii="Arial" w:hAnsi="Arial" w:cs="Arial"/>
          <w:lang w:val="en-GB"/>
        </w:rPr>
      </w:pPr>
      <w:r w:rsidRPr="00A05F0C">
        <w:rPr>
          <w:rFonts w:ascii="Arial" w:hAnsi="Arial" w:cs="Arial"/>
          <w:lang w:val="en-GB"/>
        </w:rPr>
        <w:t xml:space="preserve">In case the specific data </w:t>
      </w:r>
      <w:r w:rsidR="00DE22B6" w:rsidRPr="00A05F0C">
        <w:rPr>
          <w:rFonts w:ascii="Arial" w:hAnsi="Arial" w:cs="Arial"/>
          <w:lang w:val="en-GB"/>
        </w:rPr>
        <w:t>cannot</w:t>
      </w:r>
      <w:r w:rsidRPr="00A05F0C">
        <w:rPr>
          <w:rFonts w:ascii="Arial" w:hAnsi="Arial" w:cs="Arial"/>
          <w:lang w:val="en-GB"/>
        </w:rPr>
        <w:t xml:space="preserve"> be </w:t>
      </w:r>
      <w:r w:rsidR="003F7A42" w:rsidRPr="00A05F0C">
        <w:rPr>
          <w:rFonts w:ascii="Arial" w:hAnsi="Arial" w:cs="Arial"/>
          <w:lang w:val="en-GB"/>
        </w:rPr>
        <w:t>tracked</w:t>
      </w:r>
      <w:r w:rsidRPr="00A05F0C">
        <w:rPr>
          <w:rFonts w:ascii="Arial" w:hAnsi="Arial" w:cs="Arial"/>
          <w:lang w:val="en-GB"/>
        </w:rPr>
        <w:t xml:space="preserve">, especially because it is not stated (it is often </w:t>
      </w:r>
      <w:r w:rsidR="00800407" w:rsidRPr="00A05F0C">
        <w:rPr>
          <w:rFonts w:ascii="Arial" w:hAnsi="Arial" w:cs="Arial"/>
          <w:lang w:val="en-GB"/>
        </w:rPr>
        <w:t>the</w:t>
      </w:r>
      <w:r w:rsidRPr="00A05F0C">
        <w:rPr>
          <w:rFonts w:ascii="Arial" w:hAnsi="Arial" w:cs="Arial"/>
          <w:lang w:val="en-GB"/>
        </w:rPr>
        <w:t xml:space="preserve"> case of journal volumes), is redundant (large number of publication locations or the publication location is not stated) or the specification of which is overly complicated, it may be omitted from the bibliographic reference.</w:t>
      </w:r>
    </w:p>
    <w:p w14:paraId="70AA470E" w14:textId="77777777" w:rsidR="00363B58" w:rsidRPr="00A05F0C" w:rsidRDefault="00E51309" w:rsidP="00532576">
      <w:pPr>
        <w:pStyle w:val="Odstavecseseznamem"/>
        <w:numPr>
          <w:ilvl w:val="0"/>
          <w:numId w:val="4"/>
        </w:numPr>
        <w:spacing w:after="0" w:line="240" w:lineRule="auto"/>
        <w:ind w:left="360"/>
        <w:jc w:val="both"/>
        <w:rPr>
          <w:rFonts w:ascii="Arial" w:hAnsi="Arial" w:cs="Arial"/>
          <w:lang w:val="en-GB"/>
        </w:rPr>
      </w:pPr>
      <w:r w:rsidRPr="00A05F0C">
        <w:rPr>
          <w:rFonts w:ascii="Arial" w:hAnsi="Arial" w:cs="Arial"/>
          <w:lang w:val="en-GB"/>
        </w:rPr>
        <w:t xml:space="preserve">Acknowledged standards of given field of law, especially in international contracts in which the Czech Republic is not one of the contracting parties, or in historical materials, archival documents etc., </w:t>
      </w:r>
      <w:r w:rsidR="00494E5F" w:rsidRPr="00A05F0C">
        <w:rPr>
          <w:rFonts w:ascii="Arial" w:hAnsi="Arial" w:cs="Arial"/>
          <w:lang w:val="en-GB"/>
        </w:rPr>
        <w:t>must be taken into account</w:t>
      </w:r>
      <w:r w:rsidRPr="00A05F0C">
        <w:rPr>
          <w:rFonts w:ascii="Arial" w:hAnsi="Arial" w:cs="Arial"/>
          <w:lang w:val="en-GB"/>
        </w:rPr>
        <w:t xml:space="preserve"> in bibliographic reference compilation.</w:t>
      </w:r>
    </w:p>
    <w:p w14:paraId="4F74E63C" w14:textId="3E3D1CFA" w:rsidR="00494E5F" w:rsidRPr="00A05F0C" w:rsidRDefault="002B20D3" w:rsidP="00532576">
      <w:pPr>
        <w:pStyle w:val="Odstavecseseznamem"/>
        <w:numPr>
          <w:ilvl w:val="0"/>
          <w:numId w:val="4"/>
        </w:numPr>
        <w:spacing w:after="0" w:line="240" w:lineRule="auto"/>
        <w:ind w:left="360"/>
        <w:jc w:val="both"/>
        <w:rPr>
          <w:rFonts w:ascii="Arial" w:hAnsi="Arial" w:cs="Arial"/>
          <w:lang w:val="en-GB"/>
        </w:rPr>
      </w:pPr>
      <w:r w:rsidRPr="00A05F0C">
        <w:rPr>
          <w:rFonts w:ascii="Arial" w:hAnsi="Arial" w:cs="Arial"/>
          <w:lang w:val="en-GB"/>
        </w:rPr>
        <w:t>In presentations, the source may be identified in text in so called ‘Harvard reference’ form (the author name, year</w:t>
      </w:r>
      <w:r w:rsidR="00780F7A" w:rsidRPr="00A05F0C">
        <w:rPr>
          <w:rFonts w:ascii="Arial" w:hAnsi="Arial" w:cs="Arial"/>
          <w:lang w:val="en-GB"/>
        </w:rPr>
        <w:t xml:space="preserve"> of publication</w:t>
      </w:r>
      <w:r w:rsidRPr="00A05F0C">
        <w:rPr>
          <w:rFonts w:ascii="Arial" w:hAnsi="Arial" w:cs="Arial"/>
          <w:lang w:val="en-GB"/>
        </w:rPr>
        <w:t>: page</w:t>
      </w:r>
      <w:r w:rsidR="00A94A24" w:rsidRPr="00A05F0C">
        <w:rPr>
          <w:rFonts w:ascii="Arial" w:hAnsi="Arial" w:cs="Arial"/>
          <w:lang w:val="en-GB"/>
        </w:rPr>
        <w:t xml:space="preserve"> number</w:t>
      </w:r>
      <w:r w:rsidRPr="00A05F0C">
        <w:rPr>
          <w:rFonts w:ascii="Arial" w:hAnsi="Arial" w:cs="Arial"/>
          <w:lang w:val="en-GB"/>
        </w:rPr>
        <w:t xml:space="preserve">). This does not apply to the final </w:t>
      </w:r>
      <w:r w:rsidR="00E054DD" w:rsidRPr="00A05F0C">
        <w:rPr>
          <w:rFonts w:ascii="Arial" w:hAnsi="Arial" w:cs="Arial"/>
          <w:lang w:val="en-GB"/>
        </w:rPr>
        <w:t>bibliography</w:t>
      </w:r>
      <w:r w:rsidRPr="00A05F0C">
        <w:rPr>
          <w:rFonts w:ascii="Arial" w:hAnsi="Arial" w:cs="Arial"/>
          <w:lang w:val="en-GB"/>
        </w:rPr>
        <w:t xml:space="preserve"> list. </w:t>
      </w:r>
      <w:r w:rsidR="00780F7A" w:rsidRPr="00A05F0C">
        <w:rPr>
          <w:rFonts w:ascii="Arial" w:hAnsi="Arial" w:cs="Arial"/>
          <w:lang w:val="en-GB"/>
        </w:rPr>
        <w:t>In such case, the list of bibliographic reference is a part of the presentation.</w:t>
      </w:r>
    </w:p>
    <w:p w14:paraId="52B17944" w14:textId="77777777" w:rsidR="00780F7A" w:rsidRPr="00A05F0C" w:rsidRDefault="00780F7A" w:rsidP="00532576">
      <w:pPr>
        <w:pStyle w:val="Odstavecseseznamem"/>
        <w:numPr>
          <w:ilvl w:val="0"/>
          <w:numId w:val="4"/>
        </w:numPr>
        <w:spacing w:after="0" w:line="240" w:lineRule="auto"/>
        <w:ind w:left="360"/>
        <w:jc w:val="both"/>
        <w:rPr>
          <w:rFonts w:ascii="Arial" w:hAnsi="Arial" w:cs="Arial"/>
          <w:lang w:val="en-GB"/>
        </w:rPr>
      </w:pPr>
      <w:r w:rsidRPr="00A05F0C">
        <w:rPr>
          <w:rFonts w:ascii="Arial" w:hAnsi="Arial" w:cs="Arial"/>
          <w:lang w:val="en-GB"/>
        </w:rPr>
        <w:t>Bibliographic reference as a footnote starts with a capital letter and ends with a full stop.</w:t>
      </w:r>
    </w:p>
    <w:p w14:paraId="7D860E00" w14:textId="77777777" w:rsidR="00780F7A" w:rsidRPr="00A05F0C" w:rsidRDefault="00780F7A" w:rsidP="00532576">
      <w:pPr>
        <w:pStyle w:val="Odstavecseseznamem"/>
        <w:numPr>
          <w:ilvl w:val="0"/>
          <w:numId w:val="4"/>
        </w:numPr>
        <w:spacing w:after="0" w:line="240" w:lineRule="auto"/>
        <w:ind w:left="360"/>
        <w:jc w:val="both"/>
        <w:rPr>
          <w:rFonts w:ascii="Arial" w:hAnsi="Arial" w:cs="Arial"/>
          <w:lang w:val="en-GB"/>
        </w:rPr>
      </w:pPr>
      <w:r w:rsidRPr="00A05F0C">
        <w:rPr>
          <w:rFonts w:ascii="Arial" w:hAnsi="Arial" w:cs="Arial"/>
          <w:lang w:val="en-GB"/>
        </w:rPr>
        <w:t>Provisions of this Directive are used even if institutions providing access to the source referred to use a different form a bibliographic reference.</w:t>
      </w:r>
    </w:p>
    <w:p w14:paraId="1AD41036" w14:textId="77777777" w:rsidR="007F28CE" w:rsidRPr="00A05F0C" w:rsidRDefault="007F28CE" w:rsidP="007F28CE">
      <w:pPr>
        <w:spacing w:after="0" w:line="240" w:lineRule="auto"/>
        <w:jc w:val="both"/>
        <w:rPr>
          <w:rFonts w:ascii="Arial" w:hAnsi="Arial" w:cs="Arial"/>
          <w:lang w:val="en-GB"/>
        </w:rPr>
      </w:pPr>
    </w:p>
    <w:p w14:paraId="547EA4FC" w14:textId="77777777" w:rsidR="007F28CE" w:rsidRPr="00A05F0C" w:rsidRDefault="007F28CE" w:rsidP="007F28CE">
      <w:pPr>
        <w:spacing w:after="0" w:line="240" w:lineRule="auto"/>
        <w:jc w:val="both"/>
        <w:rPr>
          <w:rFonts w:ascii="Arial" w:hAnsi="Arial" w:cs="Arial"/>
          <w:lang w:val="en-GB"/>
        </w:rPr>
      </w:pPr>
    </w:p>
    <w:p w14:paraId="198C2852" w14:textId="77777777" w:rsidR="00C46574" w:rsidRPr="00A05F0C" w:rsidRDefault="00C46574" w:rsidP="00C46574">
      <w:pPr>
        <w:pStyle w:val="Nadpis2"/>
        <w:spacing w:after="257" w:line="240" w:lineRule="auto"/>
        <w:ind w:right="3"/>
        <w:jc w:val="center"/>
        <w:rPr>
          <w:rFonts w:ascii="Arial" w:hAnsi="Arial" w:cs="Arial"/>
          <w:b/>
          <w:sz w:val="22"/>
          <w:szCs w:val="22"/>
          <w:lang w:val="en-GB"/>
        </w:rPr>
      </w:pPr>
      <w:r w:rsidRPr="00A05F0C">
        <w:rPr>
          <w:rFonts w:ascii="Arial" w:hAnsi="Arial" w:cs="Arial"/>
          <w:b/>
          <w:sz w:val="22"/>
          <w:szCs w:val="22"/>
          <w:lang w:val="en-GB"/>
        </w:rPr>
        <w:t>Article 5</w:t>
      </w:r>
    </w:p>
    <w:p w14:paraId="30F3A449" w14:textId="77777777" w:rsidR="007F5021" w:rsidRPr="00A05F0C" w:rsidRDefault="00C46574" w:rsidP="00C46574">
      <w:pPr>
        <w:spacing w:after="0" w:line="240" w:lineRule="auto"/>
        <w:jc w:val="center"/>
        <w:rPr>
          <w:rFonts w:ascii="Arial" w:hAnsi="Arial" w:cs="Arial"/>
          <w:b/>
          <w:lang w:val="en-GB"/>
        </w:rPr>
      </w:pPr>
      <w:r w:rsidRPr="00A05F0C">
        <w:rPr>
          <w:rFonts w:ascii="Arial" w:hAnsi="Arial" w:cs="Arial"/>
          <w:b/>
          <w:lang w:val="en-GB"/>
        </w:rPr>
        <w:t>Bibliographic reference to a book</w:t>
      </w:r>
    </w:p>
    <w:p w14:paraId="0DF25DD6" w14:textId="77777777" w:rsidR="00655559" w:rsidRPr="00A05F0C" w:rsidRDefault="00655559" w:rsidP="00C46574">
      <w:pPr>
        <w:spacing w:after="0" w:line="240" w:lineRule="auto"/>
        <w:jc w:val="center"/>
        <w:rPr>
          <w:rFonts w:ascii="Arial" w:hAnsi="Arial" w:cs="Arial"/>
          <w:b/>
          <w:lang w:val="en-GB"/>
        </w:rPr>
      </w:pPr>
    </w:p>
    <w:p w14:paraId="2606A200" w14:textId="77777777" w:rsidR="00C46574" w:rsidRPr="00A05F0C" w:rsidRDefault="006A3930" w:rsidP="00532576">
      <w:pPr>
        <w:pStyle w:val="Odstavecseseznamem"/>
        <w:numPr>
          <w:ilvl w:val="0"/>
          <w:numId w:val="5"/>
        </w:numPr>
        <w:spacing w:after="0" w:line="240" w:lineRule="auto"/>
        <w:ind w:left="360"/>
        <w:jc w:val="both"/>
        <w:rPr>
          <w:rFonts w:ascii="Arial" w:hAnsi="Arial" w:cs="Arial"/>
          <w:lang w:val="en-GB"/>
        </w:rPr>
      </w:pPr>
      <w:r w:rsidRPr="00A05F0C">
        <w:rPr>
          <w:rFonts w:ascii="Arial" w:hAnsi="Arial" w:cs="Arial"/>
          <w:lang w:val="en-GB"/>
        </w:rPr>
        <w:lastRenderedPageBreak/>
        <w:t>The structure of a b</w:t>
      </w:r>
      <w:r w:rsidR="00655559" w:rsidRPr="00A05F0C">
        <w:rPr>
          <w:rFonts w:ascii="Arial" w:hAnsi="Arial" w:cs="Arial"/>
          <w:lang w:val="en-GB"/>
        </w:rPr>
        <w:t>ibliographic reference to a book</w:t>
      </w:r>
      <w:r w:rsidR="009F051B" w:rsidRPr="00A05F0C">
        <w:rPr>
          <w:rFonts w:ascii="Arial" w:hAnsi="Arial" w:cs="Arial"/>
          <w:lang w:val="en-GB"/>
        </w:rPr>
        <w:t xml:space="preserve"> in the footnote </w:t>
      </w:r>
      <w:r w:rsidR="008A71CB" w:rsidRPr="00A05F0C">
        <w:rPr>
          <w:rFonts w:ascii="Arial" w:hAnsi="Arial" w:cs="Arial"/>
          <w:lang w:val="en-GB"/>
        </w:rPr>
        <w:t>is as follows</w:t>
      </w:r>
      <w:r w:rsidR="00655559" w:rsidRPr="00A05F0C">
        <w:rPr>
          <w:rFonts w:ascii="Arial" w:hAnsi="Arial" w:cs="Arial"/>
          <w:lang w:val="en-GB"/>
        </w:rPr>
        <w:t xml:space="preserve">: </w:t>
      </w:r>
      <w:r w:rsidR="00D77922" w:rsidRPr="00A05F0C">
        <w:rPr>
          <w:rFonts w:ascii="Arial" w:hAnsi="Arial" w:cs="Arial"/>
          <w:lang w:val="en-GB"/>
        </w:rPr>
        <w:t>A</w:t>
      </w:r>
      <w:r w:rsidR="00655559" w:rsidRPr="00A05F0C">
        <w:rPr>
          <w:rFonts w:ascii="Arial" w:hAnsi="Arial" w:cs="Arial"/>
          <w:lang w:val="en-GB"/>
        </w:rPr>
        <w:t>uthor surname, author first name (initial).</w:t>
      </w:r>
      <w:r w:rsidR="00655559" w:rsidRPr="00A05F0C">
        <w:rPr>
          <w:rFonts w:ascii="Arial" w:hAnsi="Arial" w:cs="Arial"/>
          <w:i/>
          <w:lang w:val="en-GB"/>
        </w:rPr>
        <w:t>Title.</w:t>
      </w:r>
      <w:r w:rsidR="00655559" w:rsidRPr="00A05F0C">
        <w:rPr>
          <w:rFonts w:ascii="Arial" w:hAnsi="Arial" w:cs="Arial"/>
          <w:lang w:val="en-GB"/>
        </w:rPr>
        <w:t xml:space="preserve"> Publication location (if known or if there in not a large number of them): publisher (if known), year of publication, page number.</w:t>
      </w:r>
    </w:p>
    <w:p w14:paraId="6781A9DF" w14:textId="77777777" w:rsidR="005566DA" w:rsidRPr="00A05F0C" w:rsidRDefault="006A3930" w:rsidP="00532576">
      <w:pPr>
        <w:pStyle w:val="Odstavecseseznamem"/>
        <w:numPr>
          <w:ilvl w:val="0"/>
          <w:numId w:val="5"/>
        </w:numPr>
        <w:spacing w:after="0" w:line="240" w:lineRule="auto"/>
        <w:ind w:left="360"/>
        <w:jc w:val="both"/>
        <w:rPr>
          <w:rFonts w:ascii="Arial" w:hAnsi="Arial" w:cs="Arial"/>
          <w:lang w:val="en-GB"/>
        </w:rPr>
      </w:pPr>
      <w:r w:rsidRPr="00A05F0C">
        <w:rPr>
          <w:rFonts w:ascii="Arial" w:hAnsi="Arial" w:cs="Arial"/>
          <w:lang w:val="en-GB"/>
        </w:rPr>
        <w:t>The structure of a b</w:t>
      </w:r>
      <w:r w:rsidR="005566DA" w:rsidRPr="00A05F0C">
        <w:rPr>
          <w:rFonts w:ascii="Arial" w:hAnsi="Arial" w:cs="Arial"/>
          <w:lang w:val="en-GB"/>
        </w:rPr>
        <w:t xml:space="preserve">ibliographic reference to a book in the bibliographic reference list </w:t>
      </w:r>
      <w:r w:rsidR="008A71CB" w:rsidRPr="00A05F0C">
        <w:rPr>
          <w:rFonts w:ascii="Arial" w:hAnsi="Arial" w:cs="Arial"/>
          <w:lang w:val="en-GB"/>
        </w:rPr>
        <w:t>is as follows</w:t>
      </w:r>
      <w:r w:rsidR="005566DA" w:rsidRPr="00A05F0C">
        <w:rPr>
          <w:rFonts w:ascii="Arial" w:hAnsi="Arial" w:cs="Arial"/>
          <w:lang w:val="en-GB"/>
        </w:rPr>
        <w:t xml:space="preserve">: </w:t>
      </w:r>
      <w:r w:rsidR="00D77922" w:rsidRPr="00A05F0C">
        <w:rPr>
          <w:rFonts w:ascii="Arial" w:hAnsi="Arial" w:cs="Arial"/>
          <w:lang w:val="en-GB"/>
        </w:rPr>
        <w:t>A</w:t>
      </w:r>
      <w:r w:rsidR="005566DA" w:rsidRPr="00A05F0C">
        <w:rPr>
          <w:rFonts w:ascii="Arial" w:hAnsi="Arial" w:cs="Arial"/>
          <w:lang w:val="en-GB"/>
        </w:rPr>
        <w:t>uthor surname, author first name (initial).</w:t>
      </w:r>
      <w:r w:rsidR="005566DA" w:rsidRPr="00A05F0C">
        <w:rPr>
          <w:rFonts w:ascii="Arial" w:hAnsi="Arial" w:cs="Arial"/>
          <w:i/>
          <w:lang w:val="en-GB"/>
        </w:rPr>
        <w:t>Title.</w:t>
      </w:r>
      <w:r w:rsidR="005566DA" w:rsidRPr="00A05F0C">
        <w:rPr>
          <w:rFonts w:ascii="Arial" w:hAnsi="Arial" w:cs="Arial"/>
          <w:lang w:val="en-GB"/>
        </w:rPr>
        <w:t xml:space="preserve"> Publication location (if known</w:t>
      </w:r>
      <w:r w:rsidR="003B5CED" w:rsidRPr="00A05F0C">
        <w:rPr>
          <w:rFonts w:ascii="Arial" w:hAnsi="Arial" w:cs="Arial"/>
          <w:lang w:val="en-GB"/>
        </w:rPr>
        <w:t>):</w:t>
      </w:r>
      <w:r w:rsidR="005566DA" w:rsidRPr="00A05F0C">
        <w:rPr>
          <w:rFonts w:ascii="Arial" w:hAnsi="Arial" w:cs="Arial"/>
          <w:lang w:val="en-GB"/>
        </w:rPr>
        <w:t xml:space="preserve"> </w:t>
      </w:r>
      <w:r w:rsidR="003B5CED" w:rsidRPr="00A05F0C">
        <w:rPr>
          <w:rFonts w:ascii="Arial" w:hAnsi="Arial" w:cs="Arial"/>
          <w:lang w:val="en-GB"/>
        </w:rPr>
        <w:t>publisher (if known), year of publication.</w:t>
      </w:r>
    </w:p>
    <w:p w14:paraId="745EC1FA" w14:textId="77777777" w:rsidR="00A94A24" w:rsidRPr="00A05F0C" w:rsidRDefault="006A3930" w:rsidP="00532576">
      <w:pPr>
        <w:pStyle w:val="Odstavecseseznamem"/>
        <w:numPr>
          <w:ilvl w:val="0"/>
          <w:numId w:val="5"/>
        </w:numPr>
        <w:spacing w:after="0" w:line="240" w:lineRule="auto"/>
        <w:ind w:left="360"/>
        <w:jc w:val="both"/>
        <w:rPr>
          <w:rFonts w:ascii="Arial" w:hAnsi="Arial" w:cs="Arial"/>
          <w:lang w:val="en-GB"/>
        </w:rPr>
      </w:pPr>
      <w:r w:rsidRPr="00A05F0C">
        <w:rPr>
          <w:rFonts w:ascii="Arial" w:hAnsi="Arial" w:cs="Arial"/>
          <w:lang w:val="en-GB"/>
        </w:rPr>
        <w:t>The structure of a s</w:t>
      </w:r>
      <w:r w:rsidR="00A94A24" w:rsidRPr="00A05F0C">
        <w:rPr>
          <w:rFonts w:ascii="Arial" w:hAnsi="Arial" w:cs="Arial"/>
          <w:lang w:val="en-GB"/>
        </w:rPr>
        <w:t xml:space="preserve">hort bibliographic reference to a book </w:t>
      </w:r>
      <w:r w:rsidR="008A71CB" w:rsidRPr="00A05F0C">
        <w:rPr>
          <w:rFonts w:ascii="Arial" w:hAnsi="Arial" w:cs="Arial"/>
          <w:lang w:val="en-GB"/>
        </w:rPr>
        <w:t>is as follows</w:t>
      </w:r>
      <w:r w:rsidR="00A94A24" w:rsidRPr="00A05F0C">
        <w:rPr>
          <w:rFonts w:ascii="Arial" w:hAnsi="Arial" w:cs="Arial"/>
          <w:lang w:val="en-GB"/>
        </w:rPr>
        <w:t xml:space="preserve">: </w:t>
      </w:r>
      <w:r w:rsidR="00D77922" w:rsidRPr="00A05F0C">
        <w:rPr>
          <w:rFonts w:ascii="Arial" w:hAnsi="Arial" w:cs="Arial"/>
          <w:lang w:val="en-GB"/>
        </w:rPr>
        <w:t>A</w:t>
      </w:r>
      <w:r w:rsidR="00A94A24" w:rsidRPr="00A05F0C">
        <w:rPr>
          <w:rFonts w:ascii="Arial" w:hAnsi="Arial" w:cs="Arial"/>
          <w:lang w:val="en-GB"/>
        </w:rPr>
        <w:t xml:space="preserve">uthor surname. </w:t>
      </w:r>
      <w:r w:rsidR="00A94A24" w:rsidRPr="00A05F0C">
        <w:rPr>
          <w:rFonts w:ascii="Arial" w:hAnsi="Arial" w:cs="Arial"/>
          <w:i/>
          <w:lang w:val="en-GB"/>
        </w:rPr>
        <w:t>Title</w:t>
      </w:r>
      <w:r w:rsidR="00A94A24" w:rsidRPr="00A05F0C">
        <w:rPr>
          <w:rFonts w:ascii="Arial" w:hAnsi="Arial" w:cs="Arial"/>
          <w:lang w:val="en-GB"/>
        </w:rPr>
        <w:t xml:space="preserve">, page number. </w:t>
      </w:r>
      <w:r w:rsidR="00094852" w:rsidRPr="00A05F0C">
        <w:rPr>
          <w:rFonts w:ascii="Arial" w:hAnsi="Arial" w:cs="Arial"/>
          <w:lang w:val="en-GB"/>
        </w:rPr>
        <w:t xml:space="preserve">Short bibliographic reference including time reference may also be used: author surname. </w:t>
      </w:r>
      <w:r w:rsidR="00094852" w:rsidRPr="00A05F0C">
        <w:rPr>
          <w:rFonts w:ascii="Arial" w:hAnsi="Arial" w:cs="Arial"/>
          <w:i/>
          <w:lang w:val="en-GB"/>
        </w:rPr>
        <w:t>Title</w:t>
      </w:r>
      <w:r w:rsidR="00094852" w:rsidRPr="00A05F0C">
        <w:rPr>
          <w:rFonts w:ascii="Arial" w:hAnsi="Arial" w:cs="Arial"/>
          <w:lang w:val="en-GB"/>
        </w:rPr>
        <w:t>, year of publication, page number.</w:t>
      </w:r>
    </w:p>
    <w:p w14:paraId="72447839" w14:textId="77777777" w:rsidR="00B107D4" w:rsidRPr="00A05F0C" w:rsidRDefault="00FB371F" w:rsidP="00532576">
      <w:pPr>
        <w:pStyle w:val="Odstavecseseznamem"/>
        <w:numPr>
          <w:ilvl w:val="0"/>
          <w:numId w:val="5"/>
        </w:numPr>
        <w:spacing w:after="0" w:line="240" w:lineRule="auto"/>
        <w:ind w:left="360"/>
        <w:jc w:val="both"/>
        <w:rPr>
          <w:rFonts w:ascii="Arial" w:hAnsi="Arial" w:cs="Arial"/>
          <w:lang w:val="en-GB"/>
        </w:rPr>
      </w:pPr>
      <w:r w:rsidRPr="00A05F0C">
        <w:rPr>
          <w:rFonts w:ascii="Arial" w:hAnsi="Arial" w:cs="Arial"/>
          <w:lang w:val="en-GB"/>
        </w:rPr>
        <w:t xml:space="preserve">The title </w:t>
      </w:r>
      <w:r w:rsidR="007C7B11" w:rsidRPr="00A05F0C">
        <w:rPr>
          <w:rFonts w:ascii="Arial" w:hAnsi="Arial" w:cs="Arial"/>
          <w:lang w:val="en-GB"/>
        </w:rPr>
        <w:t xml:space="preserve">of the book </w:t>
      </w:r>
      <w:r w:rsidRPr="00A05F0C">
        <w:rPr>
          <w:rFonts w:ascii="Arial" w:hAnsi="Arial" w:cs="Arial"/>
          <w:lang w:val="en-GB"/>
        </w:rPr>
        <w:t>is italicised in the bibliographic reference, in the bibliographic reference list and in the short bibliographic reference.</w:t>
      </w:r>
    </w:p>
    <w:p w14:paraId="47C50BD5" w14:textId="0800F511" w:rsidR="00486869" w:rsidRDefault="00486869" w:rsidP="00486869">
      <w:pPr>
        <w:spacing w:after="0" w:line="240" w:lineRule="auto"/>
        <w:jc w:val="both"/>
        <w:rPr>
          <w:rFonts w:ascii="Arial" w:hAnsi="Arial" w:cs="Arial"/>
          <w:lang w:val="en-GB"/>
        </w:rPr>
      </w:pPr>
    </w:p>
    <w:p w14:paraId="27C63A96" w14:textId="77777777" w:rsidR="00A05F0C" w:rsidRPr="00A05F0C" w:rsidRDefault="00A05F0C" w:rsidP="00486869">
      <w:pPr>
        <w:spacing w:after="0" w:line="240" w:lineRule="auto"/>
        <w:jc w:val="both"/>
        <w:rPr>
          <w:rFonts w:ascii="Arial" w:hAnsi="Arial" w:cs="Arial"/>
          <w:lang w:val="en-GB"/>
        </w:rPr>
      </w:pPr>
    </w:p>
    <w:p w14:paraId="6D63BE39" w14:textId="77777777" w:rsidR="00486869" w:rsidRPr="00A05F0C" w:rsidRDefault="00486869" w:rsidP="00363C46">
      <w:pPr>
        <w:spacing w:after="0" w:line="360" w:lineRule="auto"/>
        <w:jc w:val="both"/>
        <w:rPr>
          <w:rFonts w:ascii="Arial" w:hAnsi="Arial" w:cs="Arial"/>
          <w:lang w:val="en-GB"/>
        </w:rPr>
      </w:pPr>
      <w:r w:rsidRPr="00A05F0C">
        <w:rPr>
          <w:rFonts w:ascii="Arial" w:hAnsi="Arial" w:cs="Arial"/>
          <w:lang w:val="en-GB"/>
        </w:rPr>
        <w:t>Examples:</w:t>
      </w:r>
    </w:p>
    <w:p w14:paraId="2685745D" w14:textId="77777777" w:rsidR="00363C46" w:rsidRPr="00A05F0C" w:rsidRDefault="00486869" w:rsidP="00363C46">
      <w:pPr>
        <w:spacing w:after="0" w:line="360" w:lineRule="auto"/>
        <w:jc w:val="both"/>
        <w:rPr>
          <w:rFonts w:ascii="Arial" w:hAnsi="Arial" w:cs="Arial"/>
          <w:b/>
          <w:lang w:val="en-GB"/>
        </w:rPr>
      </w:pPr>
      <w:r w:rsidRPr="00A05F0C">
        <w:rPr>
          <w:rFonts w:ascii="Arial" w:hAnsi="Arial" w:cs="Arial"/>
          <w:b/>
          <w:lang w:val="en-GB"/>
        </w:rPr>
        <w:t>Bibliographic reference:</w:t>
      </w:r>
    </w:p>
    <w:p w14:paraId="68CDDDBD" w14:textId="3B93D6C2" w:rsidR="00363C46" w:rsidRPr="00A05F0C" w:rsidRDefault="00363C46" w:rsidP="00532576">
      <w:pPr>
        <w:pStyle w:val="Odstavecseseznamem"/>
        <w:numPr>
          <w:ilvl w:val="0"/>
          <w:numId w:val="6"/>
        </w:numPr>
        <w:autoSpaceDE w:val="0"/>
        <w:autoSpaceDN w:val="0"/>
        <w:adjustRightInd w:val="0"/>
        <w:spacing w:after="151" w:line="360" w:lineRule="auto"/>
        <w:rPr>
          <w:rFonts w:ascii="Arial" w:hAnsi="Arial" w:cs="Arial"/>
          <w:color w:val="000000"/>
          <w:lang w:val="en-US" w:eastAsia="cs-CZ"/>
        </w:rPr>
      </w:pPr>
      <w:proofErr w:type="spellStart"/>
      <w:r w:rsidRPr="00A05F0C">
        <w:rPr>
          <w:rFonts w:ascii="Arial" w:hAnsi="Arial" w:cs="Arial"/>
          <w:color w:val="000000"/>
          <w:lang w:val="en-US" w:eastAsia="cs-CZ"/>
        </w:rPr>
        <w:t>Procházka</w:t>
      </w:r>
      <w:proofErr w:type="spellEnd"/>
      <w:r w:rsidRPr="00A05F0C">
        <w:rPr>
          <w:rFonts w:ascii="Arial" w:hAnsi="Arial" w:cs="Arial"/>
          <w:color w:val="000000"/>
          <w:lang w:val="en-US" w:eastAsia="cs-CZ"/>
        </w:rPr>
        <w:t xml:space="preserve">, A. </w:t>
      </w:r>
      <w:proofErr w:type="spellStart"/>
      <w:r w:rsidRPr="00A05F0C">
        <w:rPr>
          <w:rFonts w:ascii="Arial" w:hAnsi="Arial" w:cs="Arial"/>
          <w:i/>
          <w:iCs/>
          <w:color w:val="000000"/>
          <w:lang w:val="en-US" w:eastAsia="cs-CZ"/>
        </w:rPr>
        <w:t>Tvorba</w:t>
      </w:r>
      <w:proofErr w:type="spellEnd"/>
      <w:r w:rsidRPr="00A05F0C">
        <w:rPr>
          <w:rFonts w:ascii="Arial" w:hAnsi="Arial" w:cs="Arial"/>
          <w:i/>
          <w:iCs/>
          <w:color w:val="000000"/>
          <w:lang w:val="en-US" w:eastAsia="cs-CZ"/>
        </w:rPr>
        <w:t xml:space="preserve"> </w:t>
      </w:r>
      <w:proofErr w:type="spellStart"/>
      <w:r w:rsidRPr="00A05F0C">
        <w:rPr>
          <w:rFonts w:ascii="Arial" w:hAnsi="Arial" w:cs="Arial"/>
          <w:i/>
          <w:iCs/>
          <w:color w:val="000000"/>
          <w:lang w:val="en-US" w:eastAsia="cs-CZ"/>
        </w:rPr>
        <w:t>práva</w:t>
      </w:r>
      <w:proofErr w:type="spellEnd"/>
      <w:r w:rsidRPr="00A05F0C">
        <w:rPr>
          <w:rFonts w:ascii="Arial" w:hAnsi="Arial" w:cs="Arial"/>
          <w:i/>
          <w:iCs/>
          <w:color w:val="000000"/>
          <w:lang w:val="en-US" w:eastAsia="cs-CZ"/>
        </w:rPr>
        <w:t xml:space="preserve"> a </w:t>
      </w:r>
      <w:proofErr w:type="spellStart"/>
      <w:r w:rsidRPr="00A05F0C">
        <w:rPr>
          <w:rFonts w:ascii="Arial" w:hAnsi="Arial" w:cs="Arial"/>
          <w:i/>
          <w:iCs/>
          <w:color w:val="000000"/>
          <w:lang w:val="en-US" w:eastAsia="cs-CZ"/>
        </w:rPr>
        <w:t>jeho</w:t>
      </w:r>
      <w:proofErr w:type="spellEnd"/>
      <w:r w:rsidRPr="00A05F0C">
        <w:rPr>
          <w:rFonts w:ascii="Arial" w:hAnsi="Arial" w:cs="Arial"/>
          <w:i/>
          <w:iCs/>
          <w:color w:val="000000"/>
          <w:lang w:val="en-US" w:eastAsia="cs-CZ"/>
        </w:rPr>
        <w:t xml:space="preserve"> </w:t>
      </w:r>
      <w:proofErr w:type="spellStart"/>
      <w:r w:rsidRPr="00A05F0C">
        <w:rPr>
          <w:rFonts w:ascii="Arial" w:hAnsi="Arial" w:cs="Arial"/>
          <w:i/>
          <w:iCs/>
          <w:color w:val="000000"/>
          <w:lang w:val="en-US" w:eastAsia="cs-CZ"/>
        </w:rPr>
        <w:t>nalézání</w:t>
      </w:r>
      <w:proofErr w:type="spellEnd"/>
      <w:r w:rsidRPr="00A05F0C">
        <w:rPr>
          <w:rFonts w:ascii="Arial" w:hAnsi="Arial" w:cs="Arial"/>
          <w:i/>
          <w:iCs/>
          <w:color w:val="000000"/>
          <w:lang w:val="en-US" w:eastAsia="cs-CZ"/>
        </w:rPr>
        <w:t xml:space="preserve">. </w:t>
      </w:r>
      <w:r w:rsidRPr="00A05F0C">
        <w:rPr>
          <w:rFonts w:ascii="Arial" w:hAnsi="Arial" w:cs="Arial"/>
          <w:color w:val="000000"/>
          <w:lang w:val="en-US" w:eastAsia="cs-CZ"/>
        </w:rPr>
        <w:t xml:space="preserve">Praha: Orbis, 1937, </w:t>
      </w:r>
      <w:r w:rsidR="002C4423" w:rsidRPr="00A05F0C">
        <w:rPr>
          <w:rFonts w:ascii="Arial" w:hAnsi="Arial" w:cs="Arial"/>
          <w:color w:val="000000"/>
          <w:lang w:val="en-US" w:eastAsia="cs-CZ"/>
        </w:rPr>
        <w:t>p</w:t>
      </w:r>
      <w:r w:rsidRPr="00A05F0C">
        <w:rPr>
          <w:rFonts w:ascii="Arial" w:hAnsi="Arial" w:cs="Arial"/>
          <w:color w:val="000000"/>
          <w:lang w:val="en-US" w:eastAsia="cs-CZ"/>
        </w:rPr>
        <w:t xml:space="preserve">. 25. </w:t>
      </w:r>
    </w:p>
    <w:p w14:paraId="3CC08037" w14:textId="19000A9F" w:rsidR="00363C46" w:rsidRPr="00A05F0C" w:rsidRDefault="00363C46" w:rsidP="00532576">
      <w:pPr>
        <w:pStyle w:val="Odstavecseseznamem"/>
        <w:numPr>
          <w:ilvl w:val="0"/>
          <w:numId w:val="6"/>
        </w:numPr>
        <w:autoSpaceDE w:val="0"/>
        <w:autoSpaceDN w:val="0"/>
        <w:adjustRightInd w:val="0"/>
        <w:spacing w:after="151" w:line="360" w:lineRule="auto"/>
        <w:rPr>
          <w:rFonts w:ascii="Arial" w:hAnsi="Arial" w:cs="Arial"/>
          <w:color w:val="000000"/>
          <w:lang w:val="it-IT" w:eastAsia="cs-CZ"/>
        </w:rPr>
      </w:pPr>
      <w:proofErr w:type="spellStart"/>
      <w:r w:rsidRPr="00A05F0C">
        <w:rPr>
          <w:rFonts w:ascii="Arial" w:hAnsi="Arial" w:cs="Arial"/>
          <w:color w:val="000000"/>
          <w:lang w:val="it-IT" w:eastAsia="cs-CZ"/>
        </w:rPr>
        <w:t>Cvrček</w:t>
      </w:r>
      <w:proofErr w:type="spellEnd"/>
      <w:r w:rsidRPr="00A05F0C">
        <w:rPr>
          <w:rFonts w:ascii="Arial" w:hAnsi="Arial" w:cs="Arial"/>
          <w:color w:val="000000"/>
          <w:lang w:val="it-IT" w:eastAsia="cs-CZ"/>
        </w:rPr>
        <w:t xml:space="preserve">, F., </w:t>
      </w:r>
      <w:proofErr w:type="spellStart"/>
      <w:r w:rsidRPr="00A05F0C">
        <w:rPr>
          <w:rFonts w:ascii="Arial" w:hAnsi="Arial" w:cs="Arial"/>
          <w:color w:val="000000"/>
          <w:lang w:val="it-IT" w:eastAsia="cs-CZ"/>
        </w:rPr>
        <w:t>Novák</w:t>
      </w:r>
      <w:proofErr w:type="spellEnd"/>
      <w:r w:rsidRPr="00A05F0C">
        <w:rPr>
          <w:rFonts w:ascii="Arial" w:hAnsi="Arial" w:cs="Arial"/>
          <w:color w:val="000000"/>
          <w:lang w:val="it-IT" w:eastAsia="cs-CZ"/>
        </w:rPr>
        <w:t xml:space="preserve">, F. </w:t>
      </w:r>
      <w:r w:rsidRPr="00A05F0C">
        <w:rPr>
          <w:rFonts w:ascii="Arial" w:hAnsi="Arial" w:cs="Arial"/>
          <w:i/>
          <w:iCs/>
          <w:color w:val="000000"/>
          <w:lang w:val="it-IT" w:eastAsia="cs-CZ"/>
        </w:rPr>
        <w:t xml:space="preserve">Legislativa. </w:t>
      </w:r>
      <w:proofErr w:type="spellStart"/>
      <w:r w:rsidRPr="00A05F0C">
        <w:rPr>
          <w:rFonts w:ascii="Arial" w:hAnsi="Arial" w:cs="Arial"/>
          <w:i/>
          <w:iCs/>
          <w:color w:val="000000"/>
          <w:lang w:val="it-IT" w:eastAsia="cs-CZ"/>
        </w:rPr>
        <w:t>Teoretická</w:t>
      </w:r>
      <w:proofErr w:type="spellEnd"/>
      <w:r w:rsidRPr="00A05F0C">
        <w:rPr>
          <w:rFonts w:ascii="Arial" w:hAnsi="Arial" w:cs="Arial"/>
          <w:i/>
          <w:iCs/>
          <w:color w:val="000000"/>
          <w:lang w:val="it-IT" w:eastAsia="cs-CZ"/>
        </w:rPr>
        <w:t xml:space="preserve"> </w:t>
      </w:r>
      <w:proofErr w:type="spellStart"/>
      <w:r w:rsidRPr="00A05F0C">
        <w:rPr>
          <w:rFonts w:ascii="Arial" w:hAnsi="Arial" w:cs="Arial"/>
          <w:i/>
          <w:iCs/>
          <w:color w:val="000000"/>
          <w:lang w:val="it-IT" w:eastAsia="cs-CZ"/>
        </w:rPr>
        <w:t>východiska</w:t>
      </w:r>
      <w:proofErr w:type="spellEnd"/>
      <w:r w:rsidRPr="00A05F0C">
        <w:rPr>
          <w:rFonts w:ascii="Arial" w:hAnsi="Arial" w:cs="Arial"/>
          <w:i/>
          <w:iCs/>
          <w:color w:val="000000"/>
          <w:lang w:val="it-IT" w:eastAsia="cs-CZ"/>
        </w:rPr>
        <w:t xml:space="preserve"> a </w:t>
      </w:r>
      <w:proofErr w:type="spellStart"/>
      <w:r w:rsidRPr="00A05F0C">
        <w:rPr>
          <w:rFonts w:ascii="Arial" w:hAnsi="Arial" w:cs="Arial"/>
          <w:i/>
          <w:iCs/>
          <w:color w:val="000000"/>
          <w:lang w:val="it-IT" w:eastAsia="cs-CZ"/>
        </w:rPr>
        <w:t>problémy</w:t>
      </w:r>
      <w:proofErr w:type="spellEnd"/>
      <w:r w:rsidRPr="00A05F0C">
        <w:rPr>
          <w:rFonts w:ascii="Arial" w:hAnsi="Arial" w:cs="Arial"/>
          <w:i/>
          <w:iCs/>
          <w:color w:val="000000"/>
          <w:lang w:val="it-IT" w:eastAsia="cs-CZ"/>
        </w:rPr>
        <w:t xml:space="preserve">. </w:t>
      </w:r>
      <w:proofErr w:type="spellStart"/>
      <w:r w:rsidRPr="00A05F0C">
        <w:rPr>
          <w:rFonts w:ascii="Arial" w:hAnsi="Arial" w:cs="Arial"/>
          <w:color w:val="000000"/>
          <w:lang w:val="it-IT" w:eastAsia="cs-CZ"/>
        </w:rPr>
        <w:t>Plzeň</w:t>
      </w:r>
      <w:proofErr w:type="spellEnd"/>
      <w:r w:rsidRPr="00A05F0C">
        <w:rPr>
          <w:rFonts w:ascii="Arial" w:hAnsi="Arial" w:cs="Arial"/>
          <w:color w:val="000000"/>
          <w:lang w:val="it-IT" w:eastAsia="cs-CZ"/>
        </w:rPr>
        <w:t xml:space="preserve">: </w:t>
      </w:r>
      <w:proofErr w:type="spellStart"/>
      <w:r w:rsidRPr="00A05F0C">
        <w:rPr>
          <w:rFonts w:ascii="Arial" w:hAnsi="Arial" w:cs="Arial"/>
          <w:color w:val="000000"/>
          <w:lang w:val="it-IT" w:eastAsia="cs-CZ"/>
        </w:rPr>
        <w:t>Aleš</w:t>
      </w:r>
      <w:proofErr w:type="spellEnd"/>
      <w:r w:rsidRPr="00A05F0C">
        <w:rPr>
          <w:rFonts w:ascii="Arial" w:hAnsi="Arial" w:cs="Arial"/>
          <w:color w:val="000000"/>
          <w:lang w:val="it-IT" w:eastAsia="cs-CZ"/>
        </w:rPr>
        <w:t xml:space="preserve"> </w:t>
      </w:r>
      <w:proofErr w:type="spellStart"/>
      <w:r w:rsidRPr="00A05F0C">
        <w:rPr>
          <w:rFonts w:ascii="Arial" w:hAnsi="Arial" w:cs="Arial"/>
          <w:color w:val="000000"/>
          <w:lang w:val="it-IT" w:eastAsia="cs-CZ"/>
        </w:rPr>
        <w:t>Čeněk</w:t>
      </w:r>
      <w:proofErr w:type="spellEnd"/>
      <w:r w:rsidRPr="00A05F0C">
        <w:rPr>
          <w:rFonts w:ascii="Arial" w:hAnsi="Arial" w:cs="Arial"/>
          <w:color w:val="000000"/>
          <w:lang w:val="it-IT" w:eastAsia="cs-CZ"/>
        </w:rPr>
        <w:t xml:space="preserve">, 2017, </w:t>
      </w:r>
      <w:r w:rsidR="006F3A8A" w:rsidRPr="00A05F0C">
        <w:rPr>
          <w:rFonts w:ascii="Arial" w:hAnsi="Arial" w:cs="Arial"/>
          <w:color w:val="000000"/>
          <w:lang w:val="it-IT" w:eastAsia="cs-CZ"/>
        </w:rPr>
        <w:t>p</w:t>
      </w:r>
      <w:r w:rsidRPr="00A05F0C">
        <w:rPr>
          <w:rFonts w:ascii="Arial" w:hAnsi="Arial" w:cs="Arial"/>
          <w:color w:val="000000"/>
          <w:lang w:val="it-IT" w:eastAsia="cs-CZ"/>
        </w:rPr>
        <w:t xml:space="preserve">. 124. </w:t>
      </w:r>
    </w:p>
    <w:p w14:paraId="40038EAE" w14:textId="05F38B1D" w:rsidR="00363C46" w:rsidRPr="00A05F0C" w:rsidRDefault="00363C46" w:rsidP="00532576">
      <w:pPr>
        <w:pStyle w:val="Odstavecseseznamem"/>
        <w:numPr>
          <w:ilvl w:val="0"/>
          <w:numId w:val="6"/>
        </w:numPr>
        <w:autoSpaceDE w:val="0"/>
        <w:autoSpaceDN w:val="0"/>
        <w:adjustRightInd w:val="0"/>
        <w:spacing w:after="151" w:line="360" w:lineRule="auto"/>
        <w:rPr>
          <w:rFonts w:ascii="Arial" w:hAnsi="Arial" w:cs="Arial"/>
          <w:color w:val="000000"/>
          <w:lang w:val="en-US" w:eastAsia="cs-CZ"/>
        </w:rPr>
      </w:pPr>
      <w:r w:rsidRPr="00A05F0C">
        <w:rPr>
          <w:rFonts w:ascii="Arial" w:hAnsi="Arial" w:cs="Arial"/>
          <w:color w:val="000000"/>
          <w:lang w:val="de-DE" w:eastAsia="cs-CZ"/>
        </w:rPr>
        <w:t xml:space="preserve">Kelsen, H. </w:t>
      </w:r>
      <w:r w:rsidRPr="00A05F0C">
        <w:rPr>
          <w:rFonts w:ascii="Arial" w:hAnsi="Arial" w:cs="Arial"/>
          <w:i/>
          <w:iCs/>
          <w:color w:val="000000"/>
          <w:lang w:val="de-DE" w:eastAsia="cs-CZ"/>
        </w:rPr>
        <w:t>Die Staatslehre des Dante Alighieri</w:t>
      </w:r>
      <w:r w:rsidRPr="00A05F0C">
        <w:rPr>
          <w:rFonts w:ascii="Arial" w:hAnsi="Arial" w:cs="Arial"/>
          <w:color w:val="000000"/>
          <w:lang w:val="de-DE" w:eastAsia="cs-CZ"/>
        </w:rPr>
        <w:t xml:space="preserve">. </w:t>
      </w:r>
      <w:r w:rsidRPr="00A05F0C">
        <w:rPr>
          <w:rFonts w:ascii="Arial" w:hAnsi="Arial" w:cs="Arial"/>
          <w:color w:val="000000"/>
          <w:lang w:val="en-US" w:eastAsia="cs-CZ"/>
        </w:rPr>
        <w:t xml:space="preserve">Wien: Franz </w:t>
      </w:r>
      <w:proofErr w:type="spellStart"/>
      <w:r w:rsidRPr="00A05F0C">
        <w:rPr>
          <w:rFonts w:ascii="Arial" w:hAnsi="Arial" w:cs="Arial"/>
          <w:color w:val="000000"/>
          <w:lang w:val="en-US" w:eastAsia="cs-CZ"/>
        </w:rPr>
        <w:t>Deuticke</w:t>
      </w:r>
      <w:proofErr w:type="spellEnd"/>
      <w:r w:rsidRPr="00A05F0C">
        <w:rPr>
          <w:rFonts w:ascii="Arial" w:hAnsi="Arial" w:cs="Arial"/>
          <w:color w:val="000000"/>
          <w:lang w:val="en-US" w:eastAsia="cs-CZ"/>
        </w:rPr>
        <w:t xml:space="preserve">, 1905, </w:t>
      </w:r>
      <w:r w:rsidR="006F3A8A" w:rsidRPr="00A05F0C">
        <w:rPr>
          <w:rFonts w:ascii="Arial" w:hAnsi="Arial" w:cs="Arial"/>
          <w:color w:val="000000"/>
          <w:lang w:val="en-US" w:eastAsia="cs-CZ"/>
        </w:rPr>
        <w:t>p</w:t>
      </w:r>
      <w:r w:rsidRPr="00A05F0C">
        <w:rPr>
          <w:rFonts w:ascii="Arial" w:hAnsi="Arial" w:cs="Arial"/>
          <w:color w:val="000000"/>
          <w:lang w:val="en-US" w:eastAsia="cs-CZ"/>
        </w:rPr>
        <w:t xml:space="preserve">. 65. </w:t>
      </w:r>
    </w:p>
    <w:p w14:paraId="638574BD" w14:textId="28E04C9D" w:rsidR="00363C46" w:rsidRPr="00A05F0C" w:rsidRDefault="00363C46" w:rsidP="00532576">
      <w:pPr>
        <w:pStyle w:val="Odstavecseseznamem"/>
        <w:numPr>
          <w:ilvl w:val="0"/>
          <w:numId w:val="6"/>
        </w:numPr>
        <w:autoSpaceDE w:val="0"/>
        <w:autoSpaceDN w:val="0"/>
        <w:adjustRightInd w:val="0"/>
        <w:spacing w:after="0" w:line="360" w:lineRule="auto"/>
        <w:rPr>
          <w:rFonts w:ascii="Arial" w:hAnsi="Arial" w:cs="Arial"/>
          <w:color w:val="000000"/>
          <w:lang w:val="en-US" w:eastAsia="cs-CZ"/>
        </w:rPr>
      </w:pPr>
      <w:r w:rsidRPr="00A05F0C">
        <w:rPr>
          <w:rFonts w:ascii="Arial" w:hAnsi="Arial" w:cs="Arial"/>
          <w:color w:val="000000"/>
          <w:lang w:val="en-US" w:eastAsia="cs-CZ"/>
        </w:rPr>
        <w:t xml:space="preserve">Montesquieu, C. L. </w:t>
      </w:r>
      <w:r w:rsidRPr="00A05F0C">
        <w:rPr>
          <w:rFonts w:ascii="Arial" w:hAnsi="Arial" w:cs="Arial"/>
          <w:i/>
          <w:iCs/>
          <w:color w:val="000000"/>
          <w:lang w:val="en-US" w:eastAsia="cs-CZ"/>
        </w:rPr>
        <w:t xml:space="preserve">O </w:t>
      </w:r>
      <w:proofErr w:type="spellStart"/>
      <w:r w:rsidRPr="00A05F0C">
        <w:rPr>
          <w:rFonts w:ascii="Arial" w:hAnsi="Arial" w:cs="Arial"/>
          <w:i/>
          <w:iCs/>
          <w:color w:val="000000"/>
          <w:lang w:val="en-US" w:eastAsia="cs-CZ"/>
        </w:rPr>
        <w:t>duchu</w:t>
      </w:r>
      <w:proofErr w:type="spellEnd"/>
      <w:r w:rsidRPr="00A05F0C">
        <w:rPr>
          <w:rFonts w:ascii="Arial" w:hAnsi="Arial" w:cs="Arial"/>
          <w:i/>
          <w:iCs/>
          <w:color w:val="000000"/>
          <w:lang w:val="en-US" w:eastAsia="cs-CZ"/>
        </w:rPr>
        <w:t xml:space="preserve"> </w:t>
      </w:r>
      <w:proofErr w:type="spellStart"/>
      <w:r w:rsidRPr="00A05F0C">
        <w:rPr>
          <w:rFonts w:ascii="Arial" w:hAnsi="Arial" w:cs="Arial"/>
          <w:i/>
          <w:iCs/>
          <w:color w:val="000000"/>
          <w:lang w:val="en-US" w:eastAsia="cs-CZ"/>
        </w:rPr>
        <w:t>zákonů</w:t>
      </w:r>
      <w:proofErr w:type="spellEnd"/>
      <w:r w:rsidRPr="00A05F0C">
        <w:rPr>
          <w:rFonts w:ascii="Arial" w:hAnsi="Arial" w:cs="Arial"/>
          <w:i/>
          <w:iCs/>
          <w:color w:val="000000"/>
          <w:lang w:val="en-US" w:eastAsia="cs-CZ"/>
        </w:rPr>
        <w:t xml:space="preserve">. I. </w:t>
      </w:r>
      <w:r w:rsidRPr="00A05F0C">
        <w:rPr>
          <w:rFonts w:ascii="Arial" w:hAnsi="Arial" w:cs="Arial"/>
          <w:color w:val="000000"/>
          <w:lang w:val="en-US" w:eastAsia="cs-CZ"/>
        </w:rPr>
        <w:t xml:space="preserve">Praha: </w:t>
      </w:r>
      <w:proofErr w:type="spellStart"/>
      <w:r w:rsidRPr="00A05F0C">
        <w:rPr>
          <w:rFonts w:ascii="Arial" w:hAnsi="Arial" w:cs="Arial"/>
          <w:color w:val="000000"/>
          <w:lang w:val="en-US" w:eastAsia="cs-CZ"/>
        </w:rPr>
        <w:t>Oikoymenh</w:t>
      </w:r>
      <w:proofErr w:type="spellEnd"/>
      <w:r w:rsidRPr="00A05F0C">
        <w:rPr>
          <w:rFonts w:ascii="Arial" w:hAnsi="Arial" w:cs="Arial"/>
          <w:color w:val="000000"/>
          <w:lang w:val="en-US" w:eastAsia="cs-CZ"/>
        </w:rPr>
        <w:t xml:space="preserve">, 2010, </w:t>
      </w:r>
      <w:r w:rsidR="006F3A8A" w:rsidRPr="00A05F0C">
        <w:rPr>
          <w:rFonts w:ascii="Arial" w:hAnsi="Arial" w:cs="Arial"/>
          <w:color w:val="000000"/>
          <w:lang w:val="en-US" w:eastAsia="cs-CZ"/>
        </w:rPr>
        <w:t>p</w:t>
      </w:r>
      <w:r w:rsidRPr="00A05F0C">
        <w:rPr>
          <w:rFonts w:ascii="Arial" w:hAnsi="Arial" w:cs="Arial"/>
          <w:color w:val="000000"/>
          <w:lang w:val="en-US" w:eastAsia="cs-CZ"/>
        </w:rPr>
        <w:t xml:space="preserve">. 107. </w:t>
      </w:r>
    </w:p>
    <w:p w14:paraId="11DC5419" w14:textId="77777777" w:rsidR="00486869" w:rsidRPr="00A05F0C" w:rsidRDefault="00486869" w:rsidP="00486869">
      <w:pPr>
        <w:spacing w:after="0" w:line="240" w:lineRule="auto"/>
        <w:jc w:val="both"/>
        <w:rPr>
          <w:rFonts w:ascii="Arial" w:hAnsi="Arial" w:cs="Arial"/>
          <w:b/>
          <w:lang w:val="en-GB"/>
        </w:rPr>
      </w:pPr>
    </w:p>
    <w:p w14:paraId="4C9309F7" w14:textId="77777777" w:rsidR="00365293" w:rsidRPr="00A05F0C" w:rsidRDefault="00365293" w:rsidP="004B10C6">
      <w:pPr>
        <w:spacing w:after="0" w:line="360" w:lineRule="auto"/>
        <w:jc w:val="both"/>
        <w:rPr>
          <w:rFonts w:ascii="Arial" w:hAnsi="Arial" w:cs="Arial"/>
          <w:b/>
          <w:lang w:val="en-GB"/>
        </w:rPr>
      </w:pPr>
      <w:r w:rsidRPr="00A05F0C">
        <w:rPr>
          <w:rFonts w:ascii="Arial" w:hAnsi="Arial" w:cs="Arial"/>
          <w:b/>
          <w:lang w:val="en-GB"/>
        </w:rPr>
        <w:t>The book in the bibliographic reference list:</w:t>
      </w:r>
    </w:p>
    <w:p w14:paraId="3FF21C20" w14:textId="77777777" w:rsidR="00365293" w:rsidRPr="00A05F0C" w:rsidRDefault="00365293" w:rsidP="00532576">
      <w:pPr>
        <w:pStyle w:val="Odstavecseseznamem"/>
        <w:numPr>
          <w:ilvl w:val="0"/>
          <w:numId w:val="7"/>
        </w:numPr>
        <w:autoSpaceDE w:val="0"/>
        <w:autoSpaceDN w:val="0"/>
        <w:adjustRightInd w:val="0"/>
        <w:spacing w:after="147" w:line="360" w:lineRule="auto"/>
        <w:rPr>
          <w:rFonts w:ascii="Arial" w:hAnsi="Arial" w:cs="Arial"/>
          <w:color w:val="000000"/>
          <w:lang w:val="en-US" w:eastAsia="cs-CZ"/>
        </w:rPr>
      </w:pPr>
      <w:proofErr w:type="spellStart"/>
      <w:r w:rsidRPr="00A05F0C">
        <w:rPr>
          <w:rFonts w:ascii="Arial" w:hAnsi="Arial" w:cs="Arial"/>
          <w:color w:val="000000"/>
          <w:lang w:val="en-US" w:eastAsia="cs-CZ"/>
        </w:rPr>
        <w:t>Procházka</w:t>
      </w:r>
      <w:proofErr w:type="spellEnd"/>
      <w:r w:rsidRPr="00A05F0C">
        <w:rPr>
          <w:rFonts w:ascii="Arial" w:hAnsi="Arial" w:cs="Arial"/>
          <w:color w:val="000000"/>
          <w:lang w:val="en-US" w:eastAsia="cs-CZ"/>
        </w:rPr>
        <w:t xml:space="preserve">, A. </w:t>
      </w:r>
      <w:proofErr w:type="spellStart"/>
      <w:r w:rsidRPr="00A05F0C">
        <w:rPr>
          <w:rFonts w:ascii="Arial" w:hAnsi="Arial" w:cs="Arial"/>
          <w:i/>
          <w:iCs/>
          <w:color w:val="000000"/>
          <w:lang w:val="en-US" w:eastAsia="cs-CZ"/>
        </w:rPr>
        <w:t>Tvorba</w:t>
      </w:r>
      <w:proofErr w:type="spellEnd"/>
      <w:r w:rsidRPr="00A05F0C">
        <w:rPr>
          <w:rFonts w:ascii="Arial" w:hAnsi="Arial" w:cs="Arial"/>
          <w:i/>
          <w:iCs/>
          <w:color w:val="000000"/>
          <w:lang w:val="en-US" w:eastAsia="cs-CZ"/>
        </w:rPr>
        <w:t xml:space="preserve"> </w:t>
      </w:r>
      <w:proofErr w:type="spellStart"/>
      <w:r w:rsidRPr="00A05F0C">
        <w:rPr>
          <w:rFonts w:ascii="Arial" w:hAnsi="Arial" w:cs="Arial"/>
          <w:i/>
          <w:iCs/>
          <w:color w:val="000000"/>
          <w:lang w:val="en-US" w:eastAsia="cs-CZ"/>
        </w:rPr>
        <w:t>práva</w:t>
      </w:r>
      <w:proofErr w:type="spellEnd"/>
      <w:r w:rsidRPr="00A05F0C">
        <w:rPr>
          <w:rFonts w:ascii="Arial" w:hAnsi="Arial" w:cs="Arial"/>
          <w:i/>
          <w:iCs/>
          <w:color w:val="000000"/>
          <w:lang w:val="en-US" w:eastAsia="cs-CZ"/>
        </w:rPr>
        <w:t xml:space="preserve"> a </w:t>
      </w:r>
      <w:proofErr w:type="spellStart"/>
      <w:r w:rsidRPr="00A05F0C">
        <w:rPr>
          <w:rFonts w:ascii="Arial" w:hAnsi="Arial" w:cs="Arial"/>
          <w:i/>
          <w:iCs/>
          <w:color w:val="000000"/>
          <w:lang w:val="en-US" w:eastAsia="cs-CZ"/>
        </w:rPr>
        <w:t>jeho</w:t>
      </w:r>
      <w:proofErr w:type="spellEnd"/>
      <w:r w:rsidRPr="00A05F0C">
        <w:rPr>
          <w:rFonts w:ascii="Arial" w:hAnsi="Arial" w:cs="Arial"/>
          <w:i/>
          <w:iCs/>
          <w:color w:val="000000"/>
          <w:lang w:val="en-US" w:eastAsia="cs-CZ"/>
        </w:rPr>
        <w:t xml:space="preserve"> </w:t>
      </w:r>
      <w:proofErr w:type="spellStart"/>
      <w:r w:rsidRPr="00A05F0C">
        <w:rPr>
          <w:rFonts w:ascii="Arial" w:hAnsi="Arial" w:cs="Arial"/>
          <w:i/>
          <w:iCs/>
          <w:color w:val="000000"/>
          <w:lang w:val="en-US" w:eastAsia="cs-CZ"/>
        </w:rPr>
        <w:t>nalézání</w:t>
      </w:r>
      <w:proofErr w:type="spellEnd"/>
      <w:r w:rsidRPr="00A05F0C">
        <w:rPr>
          <w:rFonts w:ascii="Arial" w:hAnsi="Arial" w:cs="Arial"/>
          <w:i/>
          <w:iCs/>
          <w:color w:val="000000"/>
          <w:lang w:val="en-US" w:eastAsia="cs-CZ"/>
        </w:rPr>
        <w:t xml:space="preserve">. </w:t>
      </w:r>
      <w:r w:rsidRPr="00A05F0C">
        <w:rPr>
          <w:rFonts w:ascii="Arial" w:hAnsi="Arial" w:cs="Arial"/>
          <w:color w:val="000000"/>
          <w:lang w:val="en-US" w:eastAsia="cs-CZ"/>
        </w:rPr>
        <w:t xml:space="preserve">Praha: Orbis, 1937. </w:t>
      </w:r>
    </w:p>
    <w:p w14:paraId="462DD7D5" w14:textId="77777777" w:rsidR="00365293" w:rsidRPr="00A05F0C" w:rsidRDefault="00365293" w:rsidP="00532576">
      <w:pPr>
        <w:pStyle w:val="Odstavecseseznamem"/>
        <w:numPr>
          <w:ilvl w:val="0"/>
          <w:numId w:val="7"/>
        </w:numPr>
        <w:autoSpaceDE w:val="0"/>
        <w:autoSpaceDN w:val="0"/>
        <w:adjustRightInd w:val="0"/>
        <w:spacing w:after="147" w:line="360" w:lineRule="auto"/>
        <w:rPr>
          <w:rFonts w:ascii="Arial" w:hAnsi="Arial" w:cs="Arial"/>
          <w:color w:val="000000"/>
          <w:lang w:val="it-IT" w:eastAsia="cs-CZ"/>
        </w:rPr>
      </w:pPr>
      <w:proofErr w:type="spellStart"/>
      <w:r w:rsidRPr="00A05F0C">
        <w:rPr>
          <w:rFonts w:ascii="Arial" w:hAnsi="Arial" w:cs="Arial"/>
          <w:color w:val="000000"/>
          <w:lang w:val="it-IT" w:eastAsia="cs-CZ"/>
        </w:rPr>
        <w:t>Cvrček</w:t>
      </w:r>
      <w:proofErr w:type="spellEnd"/>
      <w:r w:rsidRPr="00A05F0C">
        <w:rPr>
          <w:rFonts w:ascii="Arial" w:hAnsi="Arial" w:cs="Arial"/>
          <w:color w:val="000000"/>
          <w:lang w:val="it-IT" w:eastAsia="cs-CZ"/>
        </w:rPr>
        <w:t xml:space="preserve">, F., </w:t>
      </w:r>
      <w:proofErr w:type="spellStart"/>
      <w:r w:rsidRPr="00A05F0C">
        <w:rPr>
          <w:rFonts w:ascii="Arial" w:hAnsi="Arial" w:cs="Arial"/>
          <w:color w:val="000000"/>
          <w:lang w:val="it-IT" w:eastAsia="cs-CZ"/>
        </w:rPr>
        <w:t>Novák</w:t>
      </w:r>
      <w:proofErr w:type="spellEnd"/>
      <w:r w:rsidRPr="00A05F0C">
        <w:rPr>
          <w:rFonts w:ascii="Arial" w:hAnsi="Arial" w:cs="Arial"/>
          <w:color w:val="000000"/>
          <w:lang w:val="it-IT" w:eastAsia="cs-CZ"/>
        </w:rPr>
        <w:t xml:space="preserve">, F. </w:t>
      </w:r>
      <w:r w:rsidRPr="00A05F0C">
        <w:rPr>
          <w:rFonts w:ascii="Arial" w:hAnsi="Arial" w:cs="Arial"/>
          <w:i/>
          <w:iCs/>
          <w:color w:val="000000"/>
          <w:lang w:val="it-IT" w:eastAsia="cs-CZ"/>
        </w:rPr>
        <w:t xml:space="preserve">Legislativa. </w:t>
      </w:r>
      <w:proofErr w:type="spellStart"/>
      <w:r w:rsidRPr="00A05F0C">
        <w:rPr>
          <w:rFonts w:ascii="Arial" w:hAnsi="Arial" w:cs="Arial"/>
          <w:i/>
          <w:iCs/>
          <w:color w:val="000000"/>
          <w:lang w:val="it-IT" w:eastAsia="cs-CZ"/>
        </w:rPr>
        <w:t>Teoretická</w:t>
      </w:r>
      <w:proofErr w:type="spellEnd"/>
      <w:r w:rsidRPr="00A05F0C">
        <w:rPr>
          <w:rFonts w:ascii="Arial" w:hAnsi="Arial" w:cs="Arial"/>
          <w:i/>
          <w:iCs/>
          <w:color w:val="000000"/>
          <w:lang w:val="it-IT" w:eastAsia="cs-CZ"/>
        </w:rPr>
        <w:t xml:space="preserve"> </w:t>
      </w:r>
      <w:proofErr w:type="spellStart"/>
      <w:r w:rsidRPr="00A05F0C">
        <w:rPr>
          <w:rFonts w:ascii="Arial" w:hAnsi="Arial" w:cs="Arial"/>
          <w:i/>
          <w:iCs/>
          <w:color w:val="000000"/>
          <w:lang w:val="it-IT" w:eastAsia="cs-CZ"/>
        </w:rPr>
        <w:t>východiska</w:t>
      </w:r>
      <w:proofErr w:type="spellEnd"/>
      <w:r w:rsidRPr="00A05F0C">
        <w:rPr>
          <w:rFonts w:ascii="Arial" w:hAnsi="Arial" w:cs="Arial"/>
          <w:i/>
          <w:iCs/>
          <w:color w:val="000000"/>
          <w:lang w:val="it-IT" w:eastAsia="cs-CZ"/>
        </w:rPr>
        <w:t xml:space="preserve"> a </w:t>
      </w:r>
      <w:proofErr w:type="spellStart"/>
      <w:r w:rsidRPr="00A05F0C">
        <w:rPr>
          <w:rFonts w:ascii="Arial" w:hAnsi="Arial" w:cs="Arial"/>
          <w:i/>
          <w:iCs/>
          <w:color w:val="000000"/>
          <w:lang w:val="it-IT" w:eastAsia="cs-CZ"/>
        </w:rPr>
        <w:t>problémy</w:t>
      </w:r>
      <w:proofErr w:type="spellEnd"/>
      <w:r w:rsidRPr="00A05F0C">
        <w:rPr>
          <w:rFonts w:ascii="Arial" w:hAnsi="Arial" w:cs="Arial"/>
          <w:i/>
          <w:iCs/>
          <w:color w:val="000000"/>
          <w:lang w:val="it-IT" w:eastAsia="cs-CZ"/>
        </w:rPr>
        <w:t xml:space="preserve">. </w:t>
      </w:r>
      <w:proofErr w:type="spellStart"/>
      <w:r w:rsidRPr="00A05F0C">
        <w:rPr>
          <w:rFonts w:ascii="Arial" w:hAnsi="Arial" w:cs="Arial"/>
          <w:color w:val="000000"/>
          <w:lang w:val="it-IT" w:eastAsia="cs-CZ"/>
        </w:rPr>
        <w:t>Plzeň</w:t>
      </w:r>
      <w:proofErr w:type="spellEnd"/>
      <w:r w:rsidRPr="00A05F0C">
        <w:rPr>
          <w:rFonts w:ascii="Arial" w:hAnsi="Arial" w:cs="Arial"/>
          <w:color w:val="000000"/>
          <w:lang w:val="it-IT" w:eastAsia="cs-CZ"/>
        </w:rPr>
        <w:t xml:space="preserve">: </w:t>
      </w:r>
      <w:proofErr w:type="spellStart"/>
      <w:r w:rsidRPr="00A05F0C">
        <w:rPr>
          <w:rFonts w:ascii="Arial" w:hAnsi="Arial" w:cs="Arial"/>
          <w:color w:val="000000"/>
          <w:lang w:val="it-IT" w:eastAsia="cs-CZ"/>
        </w:rPr>
        <w:t>Aleš</w:t>
      </w:r>
      <w:proofErr w:type="spellEnd"/>
      <w:r w:rsidRPr="00A05F0C">
        <w:rPr>
          <w:rFonts w:ascii="Arial" w:hAnsi="Arial" w:cs="Arial"/>
          <w:color w:val="000000"/>
          <w:lang w:val="it-IT" w:eastAsia="cs-CZ"/>
        </w:rPr>
        <w:t xml:space="preserve"> </w:t>
      </w:r>
      <w:proofErr w:type="spellStart"/>
      <w:r w:rsidRPr="00A05F0C">
        <w:rPr>
          <w:rFonts w:ascii="Arial" w:hAnsi="Arial" w:cs="Arial"/>
          <w:color w:val="000000"/>
          <w:lang w:val="it-IT" w:eastAsia="cs-CZ"/>
        </w:rPr>
        <w:t>Čeněk</w:t>
      </w:r>
      <w:proofErr w:type="spellEnd"/>
      <w:r w:rsidRPr="00A05F0C">
        <w:rPr>
          <w:rFonts w:ascii="Arial" w:hAnsi="Arial" w:cs="Arial"/>
          <w:color w:val="000000"/>
          <w:lang w:val="it-IT" w:eastAsia="cs-CZ"/>
        </w:rPr>
        <w:t xml:space="preserve">, 2017. </w:t>
      </w:r>
    </w:p>
    <w:p w14:paraId="67BDE8E8" w14:textId="77777777" w:rsidR="00365293" w:rsidRPr="00A05F0C" w:rsidRDefault="00365293" w:rsidP="00532576">
      <w:pPr>
        <w:pStyle w:val="Odstavecseseznamem"/>
        <w:numPr>
          <w:ilvl w:val="0"/>
          <w:numId w:val="7"/>
        </w:numPr>
        <w:autoSpaceDE w:val="0"/>
        <w:autoSpaceDN w:val="0"/>
        <w:adjustRightInd w:val="0"/>
        <w:spacing w:after="147" w:line="360" w:lineRule="auto"/>
        <w:rPr>
          <w:rFonts w:ascii="Arial" w:hAnsi="Arial" w:cs="Arial"/>
          <w:color w:val="000000"/>
          <w:lang w:val="en-US" w:eastAsia="cs-CZ"/>
        </w:rPr>
      </w:pPr>
      <w:r w:rsidRPr="00A05F0C">
        <w:rPr>
          <w:rFonts w:ascii="Arial" w:hAnsi="Arial" w:cs="Arial"/>
          <w:color w:val="000000"/>
          <w:lang w:val="de-DE" w:eastAsia="cs-CZ"/>
        </w:rPr>
        <w:t xml:space="preserve">Kelsen, H. </w:t>
      </w:r>
      <w:r w:rsidRPr="00A05F0C">
        <w:rPr>
          <w:rFonts w:ascii="Arial" w:hAnsi="Arial" w:cs="Arial"/>
          <w:i/>
          <w:iCs/>
          <w:color w:val="000000"/>
          <w:lang w:val="de-DE" w:eastAsia="cs-CZ"/>
        </w:rPr>
        <w:t>Die Staatslehre des Dante Alighieri</w:t>
      </w:r>
      <w:r w:rsidRPr="00A05F0C">
        <w:rPr>
          <w:rFonts w:ascii="Arial" w:hAnsi="Arial" w:cs="Arial"/>
          <w:color w:val="000000"/>
          <w:lang w:val="de-DE" w:eastAsia="cs-CZ"/>
        </w:rPr>
        <w:t xml:space="preserve">. </w:t>
      </w:r>
      <w:r w:rsidRPr="00A05F0C">
        <w:rPr>
          <w:rFonts w:ascii="Arial" w:hAnsi="Arial" w:cs="Arial"/>
          <w:color w:val="000000"/>
          <w:lang w:val="en-US" w:eastAsia="cs-CZ"/>
        </w:rPr>
        <w:t xml:space="preserve">Wien: Franz </w:t>
      </w:r>
      <w:proofErr w:type="spellStart"/>
      <w:r w:rsidRPr="00A05F0C">
        <w:rPr>
          <w:rFonts w:ascii="Arial" w:hAnsi="Arial" w:cs="Arial"/>
          <w:color w:val="000000"/>
          <w:lang w:val="en-US" w:eastAsia="cs-CZ"/>
        </w:rPr>
        <w:t>Deuticke</w:t>
      </w:r>
      <w:proofErr w:type="spellEnd"/>
      <w:r w:rsidRPr="00A05F0C">
        <w:rPr>
          <w:rFonts w:ascii="Arial" w:hAnsi="Arial" w:cs="Arial"/>
          <w:color w:val="000000"/>
          <w:lang w:val="en-US" w:eastAsia="cs-CZ"/>
        </w:rPr>
        <w:t xml:space="preserve">, 1905. </w:t>
      </w:r>
    </w:p>
    <w:p w14:paraId="7B9D0703" w14:textId="77777777" w:rsidR="00365293" w:rsidRPr="00A05F0C" w:rsidRDefault="00365293" w:rsidP="00532576">
      <w:pPr>
        <w:pStyle w:val="Odstavecseseznamem"/>
        <w:numPr>
          <w:ilvl w:val="0"/>
          <w:numId w:val="7"/>
        </w:numPr>
        <w:autoSpaceDE w:val="0"/>
        <w:autoSpaceDN w:val="0"/>
        <w:adjustRightInd w:val="0"/>
        <w:spacing w:after="0" w:line="360" w:lineRule="auto"/>
        <w:rPr>
          <w:rFonts w:ascii="Arial" w:hAnsi="Arial" w:cs="Arial"/>
          <w:color w:val="000000"/>
          <w:lang w:val="en-US" w:eastAsia="cs-CZ"/>
        </w:rPr>
      </w:pPr>
      <w:r w:rsidRPr="00A05F0C">
        <w:rPr>
          <w:rFonts w:ascii="Arial" w:hAnsi="Arial" w:cs="Arial"/>
          <w:color w:val="000000"/>
          <w:lang w:val="en-US" w:eastAsia="cs-CZ"/>
        </w:rPr>
        <w:t xml:space="preserve">Montesquieu, C. L. </w:t>
      </w:r>
      <w:r w:rsidRPr="00A05F0C">
        <w:rPr>
          <w:rFonts w:ascii="Arial" w:hAnsi="Arial" w:cs="Arial"/>
          <w:i/>
          <w:iCs/>
          <w:color w:val="000000"/>
          <w:lang w:val="en-US" w:eastAsia="cs-CZ"/>
        </w:rPr>
        <w:t xml:space="preserve">O </w:t>
      </w:r>
      <w:proofErr w:type="spellStart"/>
      <w:r w:rsidRPr="00A05F0C">
        <w:rPr>
          <w:rFonts w:ascii="Arial" w:hAnsi="Arial" w:cs="Arial"/>
          <w:i/>
          <w:iCs/>
          <w:color w:val="000000"/>
          <w:lang w:val="en-US" w:eastAsia="cs-CZ"/>
        </w:rPr>
        <w:t>duchu</w:t>
      </w:r>
      <w:proofErr w:type="spellEnd"/>
      <w:r w:rsidRPr="00A05F0C">
        <w:rPr>
          <w:rFonts w:ascii="Arial" w:hAnsi="Arial" w:cs="Arial"/>
          <w:i/>
          <w:iCs/>
          <w:color w:val="000000"/>
          <w:lang w:val="en-US" w:eastAsia="cs-CZ"/>
        </w:rPr>
        <w:t xml:space="preserve"> </w:t>
      </w:r>
      <w:proofErr w:type="spellStart"/>
      <w:r w:rsidRPr="00A05F0C">
        <w:rPr>
          <w:rFonts w:ascii="Arial" w:hAnsi="Arial" w:cs="Arial"/>
          <w:i/>
          <w:iCs/>
          <w:color w:val="000000"/>
          <w:lang w:val="en-US" w:eastAsia="cs-CZ"/>
        </w:rPr>
        <w:t>zákonů</w:t>
      </w:r>
      <w:proofErr w:type="spellEnd"/>
      <w:r w:rsidRPr="00A05F0C">
        <w:rPr>
          <w:rFonts w:ascii="Arial" w:hAnsi="Arial" w:cs="Arial"/>
          <w:i/>
          <w:iCs/>
          <w:color w:val="000000"/>
          <w:lang w:val="en-US" w:eastAsia="cs-CZ"/>
        </w:rPr>
        <w:t xml:space="preserve">. I. </w:t>
      </w:r>
      <w:r w:rsidRPr="00A05F0C">
        <w:rPr>
          <w:rFonts w:ascii="Arial" w:hAnsi="Arial" w:cs="Arial"/>
          <w:color w:val="000000"/>
          <w:lang w:val="en-US" w:eastAsia="cs-CZ"/>
        </w:rPr>
        <w:t xml:space="preserve">Praha: </w:t>
      </w:r>
      <w:proofErr w:type="spellStart"/>
      <w:r w:rsidRPr="00A05F0C">
        <w:rPr>
          <w:rFonts w:ascii="Arial" w:hAnsi="Arial" w:cs="Arial"/>
          <w:color w:val="000000"/>
          <w:lang w:val="en-US" w:eastAsia="cs-CZ"/>
        </w:rPr>
        <w:t>Oikoymenh</w:t>
      </w:r>
      <w:proofErr w:type="spellEnd"/>
      <w:r w:rsidRPr="00A05F0C">
        <w:rPr>
          <w:rFonts w:ascii="Arial" w:hAnsi="Arial" w:cs="Arial"/>
          <w:color w:val="000000"/>
          <w:lang w:val="en-US" w:eastAsia="cs-CZ"/>
        </w:rPr>
        <w:t xml:space="preserve">, 2010. </w:t>
      </w:r>
    </w:p>
    <w:p w14:paraId="5222EC29" w14:textId="77777777" w:rsidR="00365293" w:rsidRPr="00A05F0C" w:rsidRDefault="00365293" w:rsidP="00365293">
      <w:pPr>
        <w:autoSpaceDE w:val="0"/>
        <w:autoSpaceDN w:val="0"/>
        <w:adjustRightInd w:val="0"/>
        <w:spacing w:after="0" w:line="360" w:lineRule="auto"/>
        <w:rPr>
          <w:rFonts w:ascii="Arial" w:hAnsi="Arial" w:cs="Arial"/>
          <w:color w:val="000000"/>
          <w:lang w:val="en-US" w:eastAsia="cs-CZ"/>
        </w:rPr>
      </w:pPr>
    </w:p>
    <w:p w14:paraId="20CAB44B" w14:textId="77777777" w:rsidR="004B10C6" w:rsidRPr="00A05F0C" w:rsidRDefault="00365293" w:rsidP="004B10C6">
      <w:pPr>
        <w:autoSpaceDE w:val="0"/>
        <w:autoSpaceDN w:val="0"/>
        <w:adjustRightInd w:val="0"/>
        <w:spacing w:after="0" w:line="360" w:lineRule="auto"/>
        <w:rPr>
          <w:rFonts w:ascii="Arial" w:hAnsi="Arial" w:cs="Arial"/>
          <w:b/>
          <w:color w:val="000000"/>
          <w:lang w:val="en-US" w:eastAsia="cs-CZ"/>
        </w:rPr>
      </w:pPr>
      <w:r w:rsidRPr="00A05F0C">
        <w:rPr>
          <w:rFonts w:ascii="Arial" w:hAnsi="Arial" w:cs="Arial"/>
          <w:b/>
          <w:color w:val="000000"/>
          <w:lang w:val="en-US" w:eastAsia="cs-CZ"/>
        </w:rPr>
        <w:t>Short bibliographic reference:</w:t>
      </w:r>
    </w:p>
    <w:p w14:paraId="1B735B18" w14:textId="407E3ED3" w:rsidR="004B10C6" w:rsidRPr="00A05F0C" w:rsidRDefault="004B10C6" w:rsidP="00532576">
      <w:pPr>
        <w:pStyle w:val="Odstavecseseznamem"/>
        <w:numPr>
          <w:ilvl w:val="0"/>
          <w:numId w:val="8"/>
        </w:numPr>
        <w:autoSpaceDE w:val="0"/>
        <w:autoSpaceDN w:val="0"/>
        <w:adjustRightInd w:val="0"/>
        <w:spacing w:after="147" w:line="360" w:lineRule="auto"/>
        <w:rPr>
          <w:rFonts w:ascii="Arial" w:hAnsi="Arial" w:cs="Arial"/>
          <w:color w:val="000000"/>
          <w:lang w:val="en-US" w:eastAsia="cs-CZ"/>
        </w:rPr>
      </w:pPr>
      <w:proofErr w:type="spellStart"/>
      <w:r w:rsidRPr="00A05F0C">
        <w:rPr>
          <w:rFonts w:ascii="Arial" w:hAnsi="Arial" w:cs="Arial"/>
          <w:color w:val="000000"/>
          <w:lang w:val="en-US" w:eastAsia="cs-CZ"/>
        </w:rPr>
        <w:t>Procházka</w:t>
      </w:r>
      <w:proofErr w:type="spellEnd"/>
      <w:r w:rsidRPr="00A05F0C">
        <w:rPr>
          <w:rFonts w:ascii="Arial" w:hAnsi="Arial" w:cs="Arial"/>
          <w:color w:val="000000"/>
          <w:lang w:val="en-US" w:eastAsia="cs-CZ"/>
        </w:rPr>
        <w:t xml:space="preserve">. </w:t>
      </w:r>
      <w:proofErr w:type="spellStart"/>
      <w:r w:rsidRPr="00A05F0C">
        <w:rPr>
          <w:rFonts w:ascii="Arial" w:hAnsi="Arial" w:cs="Arial"/>
          <w:i/>
          <w:iCs/>
          <w:color w:val="000000"/>
          <w:lang w:val="en-US" w:eastAsia="cs-CZ"/>
        </w:rPr>
        <w:t>Tvorba</w:t>
      </w:r>
      <w:proofErr w:type="spellEnd"/>
      <w:r w:rsidRPr="00A05F0C">
        <w:rPr>
          <w:rFonts w:ascii="Arial" w:hAnsi="Arial" w:cs="Arial"/>
          <w:i/>
          <w:iCs/>
          <w:color w:val="000000"/>
          <w:lang w:val="en-US" w:eastAsia="cs-CZ"/>
        </w:rPr>
        <w:t xml:space="preserve"> </w:t>
      </w:r>
      <w:proofErr w:type="spellStart"/>
      <w:r w:rsidRPr="00A05F0C">
        <w:rPr>
          <w:rFonts w:ascii="Arial" w:hAnsi="Arial" w:cs="Arial"/>
          <w:i/>
          <w:iCs/>
          <w:color w:val="000000"/>
          <w:lang w:val="en-US" w:eastAsia="cs-CZ"/>
        </w:rPr>
        <w:t>práva</w:t>
      </w:r>
      <w:proofErr w:type="spellEnd"/>
      <w:r w:rsidRPr="00A05F0C">
        <w:rPr>
          <w:rFonts w:ascii="Arial" w:hAnsi="Arial" w:cs="Arial"/>
          <w:i/>
          <w:iCs/>
          <w:color w:val="000000"/>
          <w:lang w:val="en-US" w:eastAsia="cs-CZ"/>
        </w:rPr>
        <w:t xml:space="preserve"> a </w:t>
      </w:r>
      <w:proofErr w:type="spellStart"/>
      <w:r w:rsidRPr="00A05F0C">
        <w:rPr>
          <w:rFonts w:ascii="Arial" w:hAnsi="Arial" w:cs="Arial"/>
          <w:i/>
          <w:iCs/>
          <w:color w:val="000000"/>
          <w:lang w:val="en-US" w:eastAsia="cs-CZ"/>
        </w:rPr>
        <w:t>jeho</w:t>
      </w:r>
      <w:proofErr w:type="spellEnd"/>
      <w:r w:rsidRPr="00A05F0C">
        <w:rPr>
          <w:rFonts w:ascii="Arial" w:hAnsi="Arial" w:cs="Arial"/>
          <w:i/>
          <w:iCs/>
          <w:color w:val="000000"/>
          <w:lang w:val="en-US" w:eastAsia="cs-CZ"/>
        </w:rPr>
        <w:t xml:space="preserve"> </w:t>
      </w:r>
      <w:proofErr w:type="spellStart"/>
      <w:r w:rsidRPr="00A05F0C">
        <w:rPr>
          <w:rFonts w:ascii="Arial" w:hAnsi="Arial" w:cs="Arial"/>
          <w:i/>
          <w:iCs/>
          <w:color w:val="000000"/>
          <w:lang w:val="en-US" w:eastAsia="cs-CZ"/>
        </w:rPr>
        <w:t>nalézání</w:t>
      </w:r>
      <w:proofErr w:type="spellEnd"/>
      <w:r w:rsidRPr="00A05F0C">
        <w:rPr>
          <w:rFonts w:ascii="Arial" w:hAnsi="Arial" w:cs="Arial"/>
          <w:color w:val="000000"/>
          <w:lang w:val="en-US" w:eastAsia="cs-CZ"/>
        </w:rPr>
        <w:t xml:space="preserve">, </w:t>
      </w:r>
      <w:r w:rsidR="006F3A8A" w:rsidRPr="00A05F0C">
        <w:rPr>
          <w:rFonts w:ascii="Arial" w:hAnsi="Arial" w:cs="Arial"/>
          <w:color w:val="000000"/>
          <w:lang w:val="en-US" w:eastAsia="cs-CZ"/>
        </w:rPr>
        <w:t>p</w:t>
      </w:r>
      <w:r w:rsidRPr="00A05F0C">
        <w:rPr>
          <w:rFonts w:ascii="Arial" w:hAnsi="Arial" w:cs="Arial"/>
          <w:color w:val="000000"/>
          <w:lang w:val="en-US" w:eastAsia="cs-CZ"/>
        </w:rPr>
        <w:t xml:space="preserve">. 29. </w:t>
      </w:r>
    </w:p>
    <w:p w14:paraId="337A63E3" w14:textId="2D85F33D" w:rsidR="004B10C6" w:rsidRPr="00A05F0C" w:rsidRDefault="004B10C6" w:rsidP="00532576">
      <w:pPr>
        <w:pStyle w:val="Odstavecseseznamem"/>
        <w:numPr>
          <w:ilvl w:val="0"/>
          <w:numId w:val="8"/>
        </w:numPr>
        <w:autoSpaceDE w:val="0"/>
        <w:autoSpaceDN w:val="0"/>
        <w:adjustRightInd w:val="0"/>
        <w:spacing w:after="147" w:line="360" w:lineRule="auto"/>
        <w:rPr>
          <w:rFonts w:ascii="Arial" w:hAnsi="Arial" w:cs="Arial"/>
          <w:color w:val="000000"/>
          <w:lang w:val="en-US" w:eastAsia="cs-CZ"/>
        </w:rPr>
      </w:pPr>
      <w:proofErr w:type="spellStart"/>
      <w:r w:rsidRPr="00A05F0C">
        <w:rPr>
          <w:rFonts w:ascii="Arial" w:hAnsi="Arial" w:cs="Arial"/>
          <w:color w:val="000000"/>
          <w:lang w:val="en-US" w:eastAsia="cs-CZ"/>
        </w:rPr>
        <w:t>Cvrček</w:t>
      </w:r>
      <w:proofErr w:type="spellEnd"/>
      <w:r w:rsidRPr="00A05F0C">
        <w:rPr>
          <w:rFonts w:ascii="Arial" w:hAnsi="Arial" w:cs="Arial"/>
          <w:color w:val="000000"/>
          <w:lang w:val="en-US" w:eastAsia="cs-CZ"/>
        </w:rPr>
        <w:t xml:space="preserve">, </w:t>
      </w:r>
      <w:proofErr w:type="spellStart"/>
      <w:r w:rsidRPr="00A05F0C">
        <w:rPr>
          <w:rFonts w:ascii="Arial" w:hAnsi="Arial" w:cs="Arial"/>
          <w:color w:val="000000"/>
          <w:lang w:val="en-US" w:eastAsia="cs-CZ"/>
        </w:rPr>
        <w:t>Novák</w:t>
      </w:r>
      <w:proofErr w:type="spellEnd"/>
      <w:r w:rsidRPr="00A05F0C">
        <w:rPr>
          <w:rFonts w:ascii="Arial" w:hAnsi="Arial" w:cs="Arial"/>
          <w:color w:val="000000"/>
          <w:lang w:val="en-US" w:eastAsia="cs-CZ"/>
        </w:rPr>
        <w:t xml:space="preserve">. </w:t>
      </w:r>
      <w:proofErr w:type="spellStart"/>
      <w:r w:rsidRPr="00A05F0C">
        <w:rPr>
          <w:rFonts w:ascii="Arial" w:hAnsi="Arial" w:cs="Arial"/>
          <w:i/>
          <w:iCs/>
          <w:color w:val="000000"/>
          <w:lang w:val="en-US" w:eastAsia="cs-CZ"/>
        </w:rPr>
        <w:t>Legislativa</w:t>
      </w:r>
      <w:proofErr w:type="spellEnd"/>
      <w:r w:rsidRPr="00A05F0C">
        <w:rPr>
          <w:rFonts w:ascii="Arial" w:hAnsi="Arial" w:cs="Arial"/>
          <w:i/>
          <w:iCs/>
          <w:color w:val="000000"/>
          <w:lang w:val="en-US" w:eastAsia="cs-CZ"/>
        </w:rPr>
        <w:t xml:space="preserve">. </w:t>
      </w:r>
      <w:proofErr w:type="spellStart"/>
      <w:r w:rsidRPr="00A05F0C">
        <w:rPr>
          <w:rFonts w:ascii="Arial" w:hAnsi="Arial" w:cs="Arial"/>
          <w:i/>
          <w:iCs/>
          <w:color w:val="000000"/>
          <w:lang w:val="en-US" w:eastAsia="cs-CZ"/>
        </w:rPr>
        <w:t>Teoretická</w:t>
      </w:r>
      <w:proofErr w:type="spellEnd"/>
      <w:r w:rsidRPr="00A05F0C">
        <w:rPr>
          <w:rFonts w:ascii="Arial" w:hAnsi="Arial" w:cs="Arial"/>
          <w:i/>
          <w:iCs/>
          <w:color w:val="000000"/>
          <w:lang w:val="en-US" w:eastAsia="cs-CZ"/>
        </w:rPr>
        <w:t xml:space="preserve"> </w:t>
      </w:r>
      <w:proofErr w:type="spellStart"/>
      <w:r w:rsidRPr="00A05F0C">
        <w:rPr>
          <w:rFonts w:ascii="Arial" w:hAnsi="Arial" w:cs="Arial"/>
          <w:i/>
          <w:iCs/>
          <w:color w:val="000000"/>
          <w:lang w:val="en-US" w:eastAsia="cs-CZ"/>
        </w:rPr>
        <w:t>východiska</w:t>
      </w:r>
      <w:proofErr w:type="spellEnd"/>
      <w:r w:rsidRPr="00A05F0C">
        <w:rPr>
          <w:rFonts w:ascii="Arial" w:hAnsi="Arial" w:cs="Arial"/>
          <w:i/>
          <w:iCs/>
          <w:color w:val="000000"/>
          <w:lang w:val="en-US" w:eastAsia="cs-CZ"/>
        </w:rPr>
        <w:t xml:space="preserve"> a </w:t>
      </w:r>
      <w:proofErr w:type="spellStart"/>
      <w:r w:rsidRPr="00A05F0C">
        <w:rPr>
          <w:rFonts w:ascii="Arial" w:hAnsi="Arial" w:cs="Arial"/>
          <w:i/>
          <w:iCs/>
          <w:color w:val="000000"/>
          <w:lang w:val="en-US" w:eastAsia="cs-CZ"/>
        </w:rPr>
        <w:t>problémy</w:t>
      </w:r>
      <w:proofErr w:type="spellEnd"/>
      <w:r w:rsidRPr="00A05F0C">
        <w:rPr>
          <w:rFonts w:ascii="Arial" w:hAnsi="Arial" w:cs="Arial"/>
          <w:color w:val="000000"/>
          <w:lang w:val="en-US" w:eastAsia="cs-CZ"/>
        </w:rPr>
        <w:t xml:space="preserve">, </w:t>
      </w:r>
      <w:r w:rsidR="006F3A8A" w:rsidRPr="00A05F0C">
        <w:rPr>
          <w:rFonts w:ascii="Arial" w:hAnsi="Arial" w:cs="Arial"/>
          <w:color w:val="000000"/>
          <w:lang w:val="en-US" w:eastAsia="cs-CZ"/>
        </w:rPr>
        <w:t>p</w:t>
      </w:r>
      <w:r w:rsidRPr="00A05F0C">
        <w:rPr>
          <w:rFonts w:ascii="Arial" w:hAnsi="Arial" w:cs="Arial"/>
          <w:color w:val="000000"/>
          <w:lang w:val="en-US" w:eastAsia="cs-CZ"/>
        </w:rPr>
        <w:t xml:space="preserve">. 127. </w:t>
      </w:r>
    </w:p>
    <w:p w14:paraId="7956CFD5" w14:textId="2459ADCC" w:rsidR="004B10C6" w:rsidRPr="00A05F0C" w:rsidRDefault="004B10C6" w:rsidP="00532576">
      <w:pPr>
        <w:pStyle w:val="Odstavecseseznamem"/>
        <w:numPr>
          <w:ilvl w:val="0"/>
          <w:numId w:val="8"/>
        </w:numPr>
        <w:autoSpaceDE w:val="0"/>
        <w:autoSpaceDN w:val="0"/>
        <w:adjustRightInd w:val="0"/>
        <w:spacing w:after="147" w:line="360" w:lineRule="auto"/>
        <w:rPr>
          <w:rFonts w:ascii="Arial" w:hAnsi="Arial" w:cs="Arial"/>
          <w:color w:val="000000"/>
          <w:lang w:val="de-DE" w:eastAsia="cs-CZ"/>
        </w:rPr>
      </w:pPr>
      <w:r w:rsidRPr="00A05F0C">
        <w:rPr>
          <w:rFonts w:ascii="Arial" w:hAnsi="Arial" w:cs="Arial"/>
          <w:color w:val="000000"/>
          <w:lang w:val="de-DE" w:eastAsia="cs-CZ"/>
        </w:rPr>
        <w:t xml:space="preserve">Kelsen. </w:t>
      </w:r>
      <w:r w:rsidRPr="00A05F0C">
        <w:rPr>
          <w:rFonts w:ascii="Arial" w:hAnsi="Arial" w:cs="Arial"/>
          <w:i/>
          <w:iCs/>
          <w:color w:val="000000"/>
          <w:lang w:val="de-DE" w:eastAsia="cs-CZ"/>
        </w:rPr>
        <w:t>Die Staatslehre des Dante Alighieri</w:t>
      </w:r>
      <w:r w:rsidRPr="00A05F0C">
        <w:rPr>
          <w:rFonts w:ascii="Arial" w:hAnsi="Arial" w:cs="Arial"/>
          <w:color w:val="000000"/>
          <w:lang w:val="de-DE" w:eastAsia="cs-CZ"/>
        </w:rPr>
        <w:t xml:space="preserve">, </w:t>
      </w:r>
      <w:r w:rsidR="006F3A8A" w:rsidRPr="00A05F0C">
        <w:rPr>
          <w:rFonts w:ascii="Arial" w:hAnsi="Arial" w:cs="Arial"/>
          <w:color w:val="000000"/>
          <w:lang w:val="de-DE" w:eastAsia="cs-CZ"/>
        </w:rPr>
        <w:t>p</w:t>
      </w:r>
      <w:r w:rsidRPr="00A05F0C">
        <w:rPr>
          <w:rFonts w:ascii="Arial" w:hAnsi="Arial" w:cs="Arial"/>
          <w:color w:val="000000"/>
          <w:lang w:val="de-DE" w:eastAsia="cs-CZ"/>
        </w:rPr>
        <w:t xml:space="preserve">. 54. </w:t>
      </w:r>
    </w:p>
    <w:p w14:paraId="12700C74" w14:textId="3988A32A" w:rsidR="004B10C6" w:rsidRPr="00A05F0C" w:rsidRDefault="004B10C6" w:rsidP="00532576">
      <w:pPr>
        <w:pStyle w:val="Odstavecseseznamem"/>
        <w:numPr>
          <w:ilvl w:val="0"/>
          <w:numId w:val="8"/>
        </w:numPr>
        <w:autoSpaceDE w:val="0"/>
        <w:autoSpaceDN w:val="0"/>
        <w:adjustRightInd w:val="0"/>
        <w:spacing w:after="147" w:line="360" w:lineRule="auto"/>
        <w:rPr>
          <w:rFonts w:ascii="Arial" w:hAnsi="Arial" w:cs="Arial"/>
          <w:color w:val="000000"/>
          <w:lang w:val="de-DE" w:eastAsia="cs-CZ"/>
        </w:rPr>
      </w:pPr>
      <w:r w:rsidRPr="00A05F0C">
        <w:rPr>
          <w:rFonts w:ascii="Arial" w:hAnsi="Arial" w:cs="Arial"/>
          <w:color w:val="000000"/>
          <w:lang w:val="de-DE" w:eastAsia="cs-CZ"/>
        </w:rPr>
        <w:t xml:space="preserve">Kelsen. </w:t>
      </w:r>
      <w:r w:rsidRPr="00A05F0C">
        <w:rPr>
          <w:rFonts w:ascii="Arial" w:hAnsi="Arial" w:cs="Arial"/>
          <w:i/>
          <w:iCs/>
          <w:color w:val="000000"/>
          <w:lang w:val="de-DE" w:eastAsia="cs-CZ"/>
        </w:rPr>
        <w:t>Die Staatslehre des Dante Alighieri</w:t>
      </w:r>
      <w:r w:rsidRPr="00A05F0C">
        <w:rPr>
          <w:rFonts w:ascii="Arial" w:hAnsi="Arial" w:cs="Arial"/>
          <w:color w:val="000000"/>
          <w:lang w:val="de-DE" w:eastAsia="cs-CZ"/>
        </w:rPr>
        <w:t xml:space="preserve">, 1905, </w:t>
      </w:r>
      <w:r w:rsidR="006F3A8A" w:rsidRPr="00A05F0C">
        <w:rPr>
          <w:rFonts w:ascii="Arial" w:hAnsi="Arial" w:cs="Arial"/>
          <w:color w:val="000000"/>
          <w:lang w:val="de-DE" w:eastAsia="cs-CZ"/>
        </w:rPr>
        <w:t>p</w:t>
      </w:r>
      <w:r w:rsidRPr="00A05F0C">
        <w:rPr>
          <w:rFonts w:ascii="Arial" w:hAnsi="Arial" w:cs="Arial"/>
          <w:color w:val="000000"/>
          <w:lang w:val="de-DE" w:eastAsia="cs-CZ"/>
        </w:rPr>
        <w:t xml:space="preserve">. 54. </w:t>
      </w:r>
    </w:p>
    <w:p w14:paraId="6F9A6B2C" w14:textId="6F6A5C0C" w:rsidR="004B10C6" w:rsidRPr="00A05F0C" w:rsidRDefault="004B10C6" w:rsidP="00532576">
      <w:pPr>
        <w:pStyle w:val="Odstavecseseznamem"/>
        <w:numPr>
          <w:ilvl w:val="0"/>
          <w:numId w:val="8"/>
        </w:numPr>
        <w:autoSpaceDE w:val="0"/>
        <w:autoSpaceDN w:val="0"/>
        <w:adjustRightInd w:val="0"/>
        <w:spacing w:after="0" w:line="360" w:lineRule="auto"/>
        <w:rPr>
          <w:rFonts w:ascii="Arial" w:hAnsi="Arial" w:cs="Arial"/>
          <w:color w:val="000000"/>
          <w:lang w:val="en-US" w:eastAsia="cs-CZ"/>
        </w:rPr>
      </w:pPr>
      <w:r w:rsidRPr="00A05F0C">
        <w:rPr>
          <w:rFonts w:ascii="Arial" w:hAnsi="Arial" w:cs="Arial"/>
          <w:color w:val="000000"/>
          <w:lang w:val="en-US" w:eastAsia="cs-CZ"/>
        </w:rPr>
        <w:t xml:space="preserve">Montesquieu. </w:t>
      </w:r>
      <w:r w:rsidRPr="00A05F0C">
        <w:rPr>
          <w:rFonts w:ascii="Arial" w:hAnsi="Arial" w:cs="Arial"/>
          <w:i/>
          <w:iCs/>
          <w:color w:val="000000"/>
          <w:lang w:val="en-US" w:eastAsia="cs-CZ"/>
        </w:rPr>
        <w:t xml:space="preserve">O </w:t>
      </w:r>
      <w:proofErr w:type="spellStart"/>
      <w:r w:rsidRPr="00A05F0C">
        <w:rPr>
          <w:rFonts w:ascii="Arial" w:hAnsi="Arial" w:cs="Arial"/>
          <w:i/>
          <w:iCs/>
          <w:color w:val="000000"/>
          <w:lang w:val="en-US" w:eastAsia="cs-CZ"/>
        </w:rPr>
        <w:t>duchu</w:t>
      </w:r>
      <w:proofErr w:type="spellEnd"/>
      <w:r w:rsidRPr="00A05F0C">
        <w:rPr>
          <w:rFonts w:ascii="Arial" w:hAnsi="Arial" w:cs="Arial"/>
          <w:i/>
          <w:iCs/>
          <w:color w:val="000000"/>
          <w:lang w:val="en-US" w:eastAsia="cs-CZ"/>
        </w:rPr>
        <w:t xml:space="preserve"> </w:t>
      </w:r>
      <w:proofErr w:type="spellStart"/>
      <w:r w:rsidRPr="00A05F0C">
        <w:rPr>
          <w:rFonts w:ascii="Arial" w:hAnsi="Arial" w:cs="Arial"/>
          <w:i/>
          <w:iCs/>
          <w:color w:val="000000"/>
          <w:lang w:val="en-US" w:eastAsia="cs-CZ"/>
        </w:rPr>
        <w:t>zákonů</w:t>
      </w:r>
      <w:proofErr w:type="spellEnd"/>
      <w:r w:rsidRPr="00A05F0C">
        <w:rPr>
          <w:rFonts w:ascii="Arial" w:hAnsi="Arial" w:cs="Arial"/>
          <w:i/>
          <w:iCs/>
          <w:color w:val="000000"/>
          <w:lang w:val="en-US" w:eastAsia="cs-CZ"/>
        </w:rPr>
        <w:t>. I.</w:t>
      </w:r>
      <w:r w:rsidRPr="00A05F0C">
        <w:rPr>
          <w:rFonts w:ascii="Arial" w:hAnsi="Arial" w:cs="Arial"/>
          <w:color w:val="000000"/>
          <w:lang w:val="en-US" w:eastAsia="cs-CZ"/>
        </w:rPr>
        <w:t xml:space="preserve">, </w:t>
      </w:r>
      <w:r w:rsidR="006F3A8A" w:rsidRPr="00A05F0C">
        <w:rPr>
          <w:rFonts w:ascii="Arial" w:hAnsi="Arial" w:cs="Arial"/>
          <w:color w:val="000000"/>
          <w:lang w:val="en-US" w:eastAsia="cs-CZ"/>
        </w:rPr>
        <w:t>p</w:t>
      </w:r>
      <w:r w:rsidRPr="00A05F0C">
        <w:rPr>
          <w:rFonts w:ascii="Arial" w:hAnsi="Arial" w:cs="Arial"/>
          <w:color w:val="000000"/>
          <w:lang w:val="en-US" w:eastAsia="cs-CZ"/>
        </w:rPr>
        <w:t xml:space="preserve">. 23. </w:t>
      </w:r>
    </w:p>
    <w:p w14:paraId="120E5732" w14:textId="77777777" w:rsidR="00365293" w:rsidRPr="00A05F0C" w:rsidRDefault="00365293" w:rsidP="00486869">
      <w:pPr>
        <w:spacing w:after="0" w:line="240" w:lineRule="auto"/>
        <w:jc w:val="both"/>
        <w:rPr>
          <w:rFonts w:ascii="Arial" w:hAnsi="Arial" w:cs="Arial"/>
          <w:b/>
          <w:color w:val="000000"/>
          <w:lang w:val="en-US" w:eastAsia="cs-CZ"/>
        </w:rPr>
      </w:pPr>
    </w:p>
    <w:p w14:paraId="4B33D555" w14:textId="77777777" w:rsidR="008528AC" w:rsidRPr="00A05F0C" w:rsidRDefault="008528AC" w:rsidP="008528AC">
      <w:pPr>
        <w:pStyle w:val="Nadpis2"/>
        <w:spacing w:after="257" w:line="240" w:lineRule="auto"/>
        <w:ind w:right="3"/>
        <w:jc w:val="center"/>
        <w:rPr>
          <w:rFonts w:ascii="Arial" w:hAnsi="Arial" w:cs="Arial"/>
          <w:b/>
          <w:sz w:val="22"/>
          <w:szCs w:val="22"/>
          <w:lang w:val="en-GB"/>
        </w:rPr>
      </w:pPr>
      <w:r w:rsidRPr="00A05F0C">
        <w:rPr>
          <w:rFonts w:ascii="Arial" w:hAnsi="Arial" w:cs="Arial"/>
          <w:b/>
          <w:sz w:val="22"/>
          <w:szCs w:val="22"/>
          <w:lang w:val="en-GB"/>
        </w:rPr>
        <w:t>Article 6</w:t>
      </w:r>
    </w:p>
    <w:p w14:paraId="1E8BF240" w14:textId="77777777" w:rsidR="008528AC" w:rsidRPr="00A05F0C" w:rsidRDefault="008528AC" w:rsidP="008528AC">
      <w:pPr>
        <w:spacing w:after="0" w:line="240" w:lineRule="auto"/>
        <w:jc w:val="center"/>
        <w:rPr>
          <w:rFonts w:ascii="Arial" w:hAnsi="Arial" w:cs="Arial"/>
          <w:b/>
          <w:lang w:val="en-GB"/>
        </w:rPr>
      </w:pPr>
      <w:r w:rsidRPr="00A05F0C">
        <w:rPr>
          <w:rFonts w:ascii="Arial" w:hAnsi="Arial" w:cs="Arial"/>
          <w:b/>
          <w:lang w:val="en-GB"/>
        </w:rPr>
        <w:t>Bibliographic reference to a journal article</w:t>
      </w:r>
    </w:p>
    <w:p w14:paraId="79D948F4" w14:textId="77777777" w:rsidR="009F051B" w:rsidRPr="00A05F0C" w:rsidRDefault="009F051B" w:rsidP="009F051B">
      <w:pPr>
        <w:spacing w:after="0" w:line="240" w:lineRule="auto"/>
        <w:jc w:val="both"/>
        <w:rPr>
          <w:rFonts w:ascii="Arial" w:hAnsi="Arial" w:cs="Arial"/>
          <w:b/>
          <w:lang w:val="en-GB"/>
        </w:rPr>
      </w:pPr>
    </w:p>
    <w:p w14:paraId="1FD0B254" w14:textId="77777777" w:rsidR="009F051B" w:rsidRPr="00A05F0C" w:rsidRDefault="006A3930" w:rsidP="00532576">
      <w:pPr>
        <w:pStyle w:val="Odstavecseseznamem"/>
        <w:numPr>
          <w:ilvl w:val="0"/>
          <w:numId w:val="9"/>
        </w:numPr>
        <w:spacing w:after="0" w:line="240" w:lineRule="auto"/>
        <w:ind w:left="360"/>
        <w:jc w:val="both"/>
        <w:rPr>
          <w:rFonts w:ascii="Arial" w:hAnsi="Arial" w:cs="Arial"/>
          <w:lang w:val="en-GB"/>
        </w:rPr>
      </w:pPr>
      <w:r w:rsidRPr="00A05F0C">
        <w:rPr>
          <w:rFonts w:ascii="Arial" w:hAnsi="Arial" w:cs="Arial"/>
          <w:lang w:val="en-GB"/>
        </w:rPr>
        <w:t>The structure of a b</w:t>
      </w:r>
      <w:r w:rsidR="009F051B" w:rsidRPr="00A05F0C">
        <w:rPr>
          <w:rFonts w:ascii="Arial" w:hAnsi="Arial" w:cs="Arial"/>
          <w:lang w:val="en-GB"/>
        </w:rPr>
        <w:t xml:space="preserve">ibliographic reference to a journal article in the footnote </w:t>
      </w:r>
      <w:r w:rsidRPr="00A05F0C">
        <w:rPr>
          <w:rFonts w:ascii="Arial" w:hAnsi="Arial" w:cs="Arial"/>
          <w:lang w:val="en-GB"/>
        </w:rPr>
        <w:t xml:space="preserve">is </w:t>
      </w:r>
      <w:r w:rsidR="008A71CB" w:rsidRPr="00A05F0C">
        <w:rPr>
          <w:rFonts w:ascii="Arial" w:hAnsi="Arial" w:cs="Arial"/>
          <w:lang w:val="en-GB"/>
        </w:rPr>
        <w:t>as follows</w:t>
      </w:r>
      <w:r w:rsidR="009F051B" w:rsidRPr="00A05F0C">
        <w:rPr>
          <w:rFonts w:ascii="Arial" w:hAnsi="Arial" w:cs="Arial"/>
          <w:lang w:val="en-GB"/>
        </w:rPr>
        <w:t>:</w:t>
      </w:r>
      <w:r w:rsidR="0096040B" w:rsidRPr="00A05F0C">
        <w:rPr>
          <w:rFonts w:ascii="Arial" w:hAnsi="Arial" w:cs="Arial"/>
          <w:lang w:val="en-GB"/>
        </w:rPr>
        <w:t xml:space="preserve"> </w:t>
      </w:r>
      <w:r w:rsidR="009906FE" w:rsidRPr="00A05F0C">
        <w:rPr>
          <w:rFonts w:ascii="Arial" w:hAnsi="Arial" w:cs="Arial"/>
          <w:lang w:val="en-GB"/>
        </w:rPr>
        <w:t>A</w:t>
      </w:r>
      <w:r w:rsidR="0096040B" w:rsidRPr="00A05F0C">
        <w:rPr>
          <w:rFonts w:ascii="Arial" w:hAnsi="Arial" w:cs="Arial"/>
          <w:lang w:val="en-GB"/>
        </w:rPr>
        <w:t xml:space="preserve">uthor surname, author first name (initial). Article title. </w:t>
      </w:r>
      <w:r w:rsidR="0096040B" w:rsidRPr="00A05F0C">
        <w:rPr>
          <w:rFonts w:ascii="Arial" w:hAnsi="Arial" w:cs="Arial"/>
          <w:i/>
          <w:lang w:val="en-GB"/>
        </w:rPr>
        <w:t>Journal title.</w:t>
      </w:r>
      <w:r w:rsidR="0096040B" w:rsidRPr="00A05F0C">
        <w:rPr>
          <w:rFonts w:ascii="Arial" w:hAnsi="Arial" w:cs="Arial"/>
          <w:lang w:val="en-GB"/>
        </w:rPr>
        <w:t xml:space="preserve"> Year, volume number (if known; vol. 1), issue</w:t>
      </w:r>
      <w:r w:rsidR="00603097" w:rsidRPr="00A05F0C">
        <w:rPr>
          <w:rFonts w:ascii="Arial" w:hAnsi="Arial" w:cs="Arial"/>
          <w:lang w:val="en-GB"/>
        </w:rPr>
        <w:t xml:space="preserve"> number</w:t>
      </w:r>
      <w:r w:rsidR="0096040B" w:rsidRPr="00A05F0C">
        <w:rPr>
          <w:rFonts w:ascii="Arial" w:hAnsi="Arial" w:cs="Arial"/>
          <w:lang w:val="en-GB"/>
        </w:rPr>
        <w:t xml:space="preserve"> (</w:t>
      </w:r>
      <w:r w:rsidR="00603097" w:rsidRPr="00A05F0C">
        <w:rPr>
          <w:rFonts w:ascii="Arial" w:hAnsi="Arial" w:cs="Arial"/>
          <w:lang w:val="en-GB"/>
        </w:rPr>
        <w:t>if known;</w:t>
      </w:r>
      <w:r w:rsidR="0096040B" w:rsidRPr="00A05F0C">
        <w:rPr>
          <w:rFonts w:ascii="Arial" w:hAnsi="Arial" w:cs="Arial"/>
          <w:lang w:val="en-GB"/>
        </w:rPr>
        <w:t xml:space="preserve"> </w:t>
      </w:r>
      <w:proofErr w:type="spellStart"/>
      <w:r w:rsidR="007013FF" w:rsidRPr="00A05F0C">
        <w:rPr>
          <w:rFonts w:ascii="Arial" w:hAnsi="Arial" w:cs="Arial"/>
          <w:lang w:val="en-GB"/>
        </w:rPr>
        <w:t>iss</w:t>
      </w:r>
      <w:proofErr w:type="spellEnd"/>
      <w:r w:rsidR="007013FF" w:rsidRPr="00A05F0C">
        <w:rPr>
          <w:rFonts w:ascii="Arial" w:hAnsi="Arial" w:cs="Arial"/>
          <w:lang w:val="en-GB"/>
        </w:rPr>
        <w:t>. 1), page number.</w:t>
      </w:r>
    </w:p>
    <w:p w14:paraId="2455F365" w14:textId="078C51C4" w:rsidR="007013FF" w:rsidRPr="00A05F0C" w:rsidRDefault="006A3930" w:rsidP="00532576">
      <w:pPr>
        <w:pStyle w:val="Odstavecseseznamem"/>
        <w:numPr>
          <w:ilvl w:val="0"/>
          <w:numId w:val="9"/>
        </w:numPr>
        <w:spacing w:after="0" w:line="240" w:lineRule="auto"/>
        <w:ind w:left="360"/>
        <w:jc w:val="both"/>
        <w:rPr>
          <w:rFonts w:ascii="Arial" w:hAnsi="Arial" w:cs="Arial"/>
          <w:lang w:val="en-GB"/>
        </w:rPr>
      </w:pPr>
      <w:r w:rsidRPr="00A05F0C">
        <w:rPr>
          <w:rFonts w:ascii="Arial" w:hAnsi="Arial" w:cs="Arial"/>
          <w:lang w:val="en-GB"/>
        </w:rPr>
        <w:lastRenderedPageBreak/>
        <w:t>The structure of a b</w:t>
      </w:r>
      <w:r w:rsidR="00603097" w:rsidRPr="00A05F0C">
        <w:rPr>
          <w:rFonts w:ascii="Arial" w:hAnsi="Arial" w:cs="Arial"/>
          <w:lang w:val="en-GB"/>
        </w:rPr>
        <w:t xml:space="preserve">ibliographic reference to a journal article in the bibliographic reference list </w:t>
      </w:r>
      <w:r w:rsidR="008A71CB" w:rsidRPr="00A05F0C">
        <w:rPr>
          <w:rFonts w:ascii="Arial" w:hAnsi="Arial" w:cs="Arial"/>
          <w:lang w:val="en-GB"/>
        </w:rPr>
        <w:t>is as follows</w:t>
      </w:r>
      <w:r w:rsidR="00603097" w:rsidRPr="00A05F0C">
        <w:rPr>
          <w:rFonts w:ascii="Arial" w:hAnsi="Arial" w:cs="Arial"/>
          <w:lang w:val="en-GB"/>
        </w:rPr>
        <w:t xml:space="preserve">: </w:t>
      </w:r>
      <w:r w:rsidR="00A66BDE" w:rsidRPr="00A05F0C">
        <w:rPr>
          <w:rFonts w:ascii="Arial" w:hAnsi="Arial" w:cs="Arial"/>
          <w:lang w:val="en-GB"/>
        </w:rPr>
        <w:t>Author surname, a</w:t>
      </w:r>
      <w:r w:rsidR="00603097" w:rsidRPr="00A05F0C">
        <w:rPr>
          <w:rFonts w:ascii="Arial" w:hAnsi="Arial" w:cs="Arial"/>
          <w:lang w:val="en-GB"/>
        </w:rPr>
        <w:t xml:space="preserve">uthor first name (initial). Article title. </w:t>
      </w:r>
      <w:r w:rsidR="00603097" w:rsidRPr="00A05F0C">
        <w:rPr>
          <w:rFonts w:ascii="Arial" w:hAnsi="Arial" w:cs="Arial"/>
          <w:i/>
          <w:lang w:val="en-GB"/>
        </w:rPr>
        <w:t>Journal title.</w:t>
      </w:r>
      <w:r w:rsidR="00603097" w:rsidRPr="00A05F0C">
        <w:rPr>
          <w:rFonts w:ascii="Arial" w:hAnsi="Arial" w:cs="Arial"/>
          <w:lang w:val="en-GB"/>
        </w:rPr>
        <w:t xml:space="preserve"> Year, issue number (if known; </w:t>
      </w:r>
      <w:proofErr w:type="spellStart"/>
      <w:r w:rsidR="00603097" w:rsidRPr="00A05F0C">
        <w:rPr>
          <w:rFonts w:ascii="Arial" w:hAnsi="Arial" w:cs="Arial"/>
          <w:lang w:val="en-GB"/>
        </w:rPr>
        <w:t>iss</w:t>
      </w:r>
      <w:proofErr w:type="spellEnd"/>
      <w:r w:rsidR="00603097" w:rsidRPr="00A05F0C">
        <w:rPr>
          <w:rFonts w:ascii="Arial" w:hAnsi="Arial" w:cs="Arial"/>
          <w:lang w:val="en-GB"/>
        </w:rPr>
        <w:t>. 1), article page range separated by a hyphen.</w:t>
      </w:r>
    </w:p>
    <w:p w14:paraId="106729FC" w14:textId="77777777" w:rsidR="00D52AD3" w:rsidRPr="00A05F0C" w:rsidRDefault="006A3930" w:rsidP="00532576">
      <w:pPr>
        <w:pStyle w:val="Odstavecseseznamem"/>
        <w:numPr>
          <w:ilvl w:val="0"/>
          <w:numId w:val="9"/>
        </w:numPr>
        <w:spacing w:after="0" w:line="240" w:lineRule="auto"/>
        <w:ind w:left="360"/>
        <w:jc w:val="both"/>
        <w:rPr>
          <w:rFonts w:ascii="Arial" w:hAnsi="Arial" w:cs="Arial"/>
          <w:lang w:val="en-GB"/>
        </w:rPr>
      </w:pPr>
      <w:r w:rsidRPr="00A05F0C">
        <w:rPr>
          <w:rFonts w:ascii="Arial" w:hAnsi="Arial" w:cs="Arial"/>
          <w:lang w:val="en-GB"/>
        </w:rPr>
        <w:t>The structure of a s</w:t>
      </w:r>
      <w:r w:rsidR="00D52AD3" w:rsidRPr="00A05F0C">
        <w:rPr>
          <w:rFonts w:ascii="Arial" w:hAnsi="Arial" w:cs="Arial"/>
          <w:lang w:val="en-GB"/>
        </w:rPr>
        <w:t xml:space="preserve">hort bibliographic reference to a journal article </w:t>
      </w:r>
      <w:r w:rsidR="008A71CB" w:rsidRPr="00A05F0C">
        <w:rPr>
          <w:rFonts w:ascii="Arial" w:hAnsi="Arial" w:cs="Arial"/>
          <w:lang w:val="en-GB"/>
        </w:rPr>
        <w:t>is as follows</w:t>
      </w:r>
      <w:r w:rsidR="00D52AD3" w:rsidRPr="00A05F0C">
        <w:rPr>
          <w:rFonts w:ascii="Arial" w:hAnsi="Arial" w:cs="Arial"/>
          <w:lang w:val="en-GB"/>
        </w:rPr>
        <w:t>:</w:t>
      </w:r>
      <w:r w:rsidR="009906FE" w:rsidRPr="00A05F0C">
        <w:rPr>
          <w:rFonts w:ascii="Arial" w:hAnsi="Arial" w:cs="Arial"/>
          <w:lang w:val="en-GB"/>
        </w:rPr>
        <w:t xml:space="preserve"> A</w:t>
      </w:r>
      <w:r w:rsidR="00D52AD3" w:rsidRPr="00A05F0C">
        <w:rPr>
          <w:rFonts w:ascii="Arial" w:hAnsi="Arial" w:cs="Arial"/>
          <w:lang w:val="en-GB"/>
        </w:rPr>
        <w:t xml:space="preserve">uthor surname. </w:t>
      </w:r>
      <w:r w:rsidR="00D52AD3" w:rsidRPr="00A05F0C">
        <w:rPr>
          <w:rFonts w:ascii="Arial" w:hAnsi="Arial" w:cs="Arial"/>
          <w:i/>
          <w:lang w:val="en-GB"/>
        </w:rPr>
        <w:t>Article title</w:t>
      </w:r>
      <w:r w:rsidR="00D52AD3" w:rsidRPr="00A05F0C">
        <w:rPr>
          <w:rFonts w:ascii="Arial" w:hAnsi="Arial" w:cs="Arial"/>
          <w:lang w:val="en-GB"/>
        </w:rPr>
        <w:t xml:space="preserve">, page number. Short bibliographic reference including time reference may also be used: </w:t>
      </w:r>
      <w:r w:rsidR="009906FE" w:rsidRPr="00A05F0C">
        <w:rPr>
          <w:rFonts w:ascii="Arial" w:hAnsi="Arial" w:cs="Arial"/>
          <w:lang w:val="en-GB"/>
        </w:rPr>
        <w:t>A</w:t>
      </w:r>
      <w:r w:rsidR="00D52AD3" w:rsidRPr="00A05F0C">
        <w:rPr>
          <w:rFonts w:ascii="Arial" w:hAnsi="Arial" w:cs="Arial"/>
          <w:lang w:val="en-GB"/>
        </w:rPr>
        <w:t xml:space="preserve">uthor surname. </w:t>
      </w:r>
      <w:r w:rsidR="00D52AD3" w:rsidRPr="00A05F0C">
        <w:rPr>
          <w:rFonts w:ascii="Arial" w:hAnsi="Arial" w:cs="Arial"/>
          <w:i/>
          <w:lang w:val="en-GB"/>
        </w:rPr>
        <w:t>Article title</w:t>
      </w:r>
      <w:r w:rsidR="00D52AD3" w:rsidRPr="00A05F0C">
        <w:rPr>
          <w:rFonts w:ascii="Arial" w:hAnsi="Arial" w:cs="Arial"/>
          <w:lang w:val="en-GB"/>
        </w:rPr>
        <w:t>, year of publication, page number.</w:t>
      </w:r>
    </w:p>
    <w:p w14:paraId="60C2562D" w14:textId="77777777" w:rsidR="007C7B11" w:rsidRPr="00A05F0C" w:rsidRDefault="007C7B11" w:rsidP="00532576">
      <w:pPr>
        <w:pStyle w:val="Odstavecseseznamem"/>
        <w:numPr>
          <w:ilvl w:val="0"/>
          <w:numId w:val="9"/>
        </w:numPr>
        <w:spacing w:after="0" w:line="240" w:lineRule="auto"/>
        <w:ind w:left="360"/>
        <w:jc w:val="both"/>
        <w:rPr>
          <w:rFonts w:ascii="Arial" w:hAnsi="Arial" w:cs="Arial"/>
          <w:lang w:val="en-GB"/>
        </w:rPr>
      </w:pPr>
      <w:r w:rsidRPr="00A05F0C">
        <w:rPr>
          <w:rFonts w:ascii="Arial" w:hAnsi="Arial" w:cs="Arial"/>
          <w:lang w:val="en-GB"/>
        </w:rPr>
        <w:t>The title of the journal is italicised in the bibliographic reference, in the bibliographic reference list and in the short bibliographic reference.</w:t>
      </w:r>
    </w:p>
    <w:p w14:paraId="1A70EDF1" w14:textId="77777777" w:rsidR="008528AC" w:rsidRPr="00A05F0C" w:rsidRDefault="008528AC" w:rsidP="00486869">
      <w:pPr>
        <w:spacing w:after="0" w:line="240" w:lineRule="auto"/>
        <w:jc w:val="both"/>
        <w:rPr>
          <w:rFonts w:ascii="Arial" w:hAnsi="Arial" w:cs="Arial"/>
          <w:b/>
          <w:lang w:val="en-GB"/>
        </w:rPr>
      </w:pPr>
    </w:p>
    <w:p w14:paraId="7964F81C" w14:textId="77777777" w:rsidR="004747AA" w:rsidRPr="00A05F0C" w:rsidRDefault="004747AA" w:rsidP="004747AA">
      <w:pPr>
        <w:spacing w:after="0" w:line="360" w:lineRule="auto"/>
        <w:jc w:val="both"/>
        <w:rPr>
          <w:rFonts w:ascii="Arial" w:hAnsi="Arial" w:cs="Arial"/>
          <w:lang w:val="en-GB"/>
        </w:rPr>
      </w:pPr>
      <w:r w:rsidRPr="00A05F0C">
        <w:rPr>
          <w:rFonts w:ascii="Arial" w:hAnsi="Arial" w:cs="Arial"/>
          <w:lang w:val="en-GB"/>
        </w:rPr>
        <w:t>Examples:</w:t>
      </w:r>
    </w:p>
    <w:p w14:paraId="318F47E7" w14:textId="77777777" w:rsidR="004747AA" w:rsidRPr="00A05F0C" w:rsidRDefault="004747AA" w:rsidP="004747AA">
      <w:pPr>
        <w:spacing w:after="0" w:line="360" w:lineRule="auto"/>
        <w:jc w:val="both"/>
        <w:rPr>
          <w:rFonts w:ascii="Arial" w:hAnsi="Arial" w:cs="Arial"/>
          <w:b/>
          <w:lang w:val="en-GB"/>
        </w:rPr>
      </w:pPr>
      <w:r w:rsidRPr="00A05F0C">
        <w:rPr>
          <w:rFonts w:ascii="Arial" w:hAnsi="Arial" w:cs="Arial"/>
          <w:b/>
          <w:lang w:val="en-GB"/>
        </w:rPr>
        <w:t>Bibliographic reference:</w:t>
      </w:r>
    </w:p>
    <w:p w14:paraId="60C63AF6" w14:textId="4327CFFB" w:rsidR="004747AA" w:rsidRPr="00A05F0C" w:rsidRDefault="004747AA" w:rsidP="00532576">
      <w:pPr>
        <w:pStyle w:val="Odstavecseseznamem"/>
        <w:numPr>
          <w:ilvl w:val="0"/>
          <w:numId w:val="10"/>
        </w:numPr>
        <w:autoSpaceDE w:val="0"/>
        <w:autoSpaceDN w:val="0"/>
        <w:adjustRightInd w:val="0"/>
        <w:spacing w:after="151" w:line="360" w:lineRule="auto"/>
        <w:rPr>
          <w:rFonts w:ascii="Arial" w:hAnsi="Arial" w:cs="Arial"/>
          <w:color w:val="000000"/>
          <w:lang w:val="en-US" w:eastAsia="cs-CZ"/>
        </w:rPr>
      </w:pPr>
      <w:proofErr w:type="spellStart"/>
      <w:r w:rsidRPr="00A05F0C">
        <w:rPr>
          <w:rFonts w:ascii="Arial" w:hAnsi="Arial" w:cs="Arial"/>
          <w:color w:val="000000"/>
          <w:lang w:val="en-US" w:eastAsia="cs-CZ"/>
        </w:rPr>
        <w:t>Hapla</w:t>
      </w:r>
      <w:proofErr w:type="spellEnd"/>
      <w:r w:rsidRPr="00A05F0C">
        <w:rPr>
          <w:rFonts w:ascii="Arial" w:hAnsi="Arial" w:cs="Arial"/>
          <w:color w:val="000000"/>
          <w:lang w:val="en-US" w:eastAsia="cs-CZ"/>
        </w:rPr>
        <w:t xml:space="preserve">, M. </w:t>
      </w:r>
      <w:proofErr w:type="spellStart"/>
      <w:r w:rsidRPr="00A05F0C">
        <w:rPr>
          <w:rFonts w:ascii="Arial" w:hAnsi="Arial" w:cs="Arial"/>
          <w:color w:val="000000"/>
          <w:lang w:val="en-US" w:eastAsia="cs-CZ"/>
        </w:rPr>
        <w:t>Lidská</w:t>
      </w:r>
      <w:proofErr w:type="spellEnd"/>
      <w:r w:rsidRPr="00A05F0C">
        <w:rPr>
          <w:rFonts w:ascii="Arial" w:hAnsi="Arial" w:cs="Arial"/>
          <w:color w:val="000000"/>
          <w:lang w:val="en-US" w:eastAsia="cs-CZ"/>
        </w:rPr>
        <w:t xml:space="preserve"> </w:t>
      </w:r>
      <w:proofErr w:type="spellStart"/>
      <w:r w:rsidRPr="00A05F0C">
        <w:rPr>
          <w:rFonts w:ascii="Arial" w:hAnsi="Arial" w:cs="Arial"/>
          <w:color w:val="000000"/>
          <w:lang w:val="en-US" w:eastAsia="cs-CZ"/>
        </w:rPr>
        <w:t>práva</w:t>
      </w:r>
      <w:proofErr w:type="spellEnd"/>
      <w:r w:rsidRPr="00A05F0C">
        <w:rPr>
          <w:rFonts w:ascii="Arial" w:hAnsi="Arial" w:cs="Arial"/>
          <w:color w:val="000000"/>
          <w:lang w:val="en-US" w:eastAsia="cs-CZ"/>
        </w:rPr>
        <w:t xml:space="preserve"> a </w:t>
      </w:r>
      <w:proofErr w:type="spellStart"/>
      <w:r w:rsidRPr="00A05F0C">
        <w:rPr>
          <w:rFonts w:ascii="Arial" w:hAnsi="Arial" w:cs="Arial"/>
          <w:color w:val="000000"/>
          <w:lang w:val="en-US" w:eastAsia="cs-CZ"/>
        </w:rPr>
        <w:t>základní</w:t>
      </w:r>
      <w:proofErr w:type="spellEnd"/>
      <w:r w:rsidRPr="00A05F0C">
        <w:rPr>
          <w:rFonts w:ascii="Arial" w:hAnsi="Arial" w:cs="Arial"/>
          <w:color w:val="000000"/>
          <w:lang w:val="en-US" w:eastAsia="cs-CZ"/>
        </w:rPr>
        <w:t xml:space="preserve"> </w:t>
      </w:r>
      <w:proofErr w:type="spellStart"/>
      <w:r w:rsidRPr="00A05F0C">
        <w:rPr>
          <w:rFonts w:ascii="Arial" w:hAnsi="Arial" w:cs="Arial"/>
          <w:color w:val="000000"/>
          <w:lang w:val="en-US" w:eastAsia="cs-CZ"/>
        </w:rPr>
        <w:t>potřeby</w:t>
      </w:r>
      <w:proofErr w:type="spellEnd"/>
      <w:r w:rsidRPr="00A05F0C">
        <w:rPr>
          <w:rFonts w:ascii="Arial" w:hAnsi="Arial" w:cs="Arial"/>
          <w:color w:val="000000"/>
          <w:lang w:val="en-US" w:eastAsia="cs-CZ"/>
        </w:rPr>
        <w:t xml:space="preserve">. </w:t>
      </w:r>
      <w:proofErr w:type="spellStart"/>
      <w:r w:rsidRPr="00A05F0C">
        <w:rPr>
          <w:rFonts w:ascii="Arial" w:hAnsi="Arial" w:cs="Arial"/>
          <w:i/>
          <w:iCs/>
          <w:color w:val="000000"/>
          <w:lang w:val="en-US" w:eastAsia="cs-CZ"/>
        </w:rPr>
        <w:t>Právník</w:t>
      </w:r>
      <w:proofErr w:type="spellEnd"/>
      <w:r w:rsidRPr="00A05F0C">
        <w:rPr>
          <w:rFonts w:ascii="Arial" w:hAnsi="Arial" w:cs="Arial"/>
          <w:color w:val="000000"/>
          <w:lang w:val="en-US" w:eastAsia="cs-CZ"/>
        </w:rPr>
        <w:t xml:space="preserve">. 2018, </w:t>
      </w:r>
      <w:r w:rsidR="006F3A8A" w:rsidRPr="00A05F0C">
        <w:rPr>
          <w:rFonts w:ascii="Arial" w:hAnsi="Arial" w:cs="Arial"/>
          <w:color w:val="000000"/>
          <w:lang w:val="en-US" w:eastAsia="cs-CZ"/>
        </w:rPr>
        <w:t>vol</w:t>
      </w:r>
      <w:r w:rsidRPr="00A05F0C">
        <w:rPr>
          <w:rFonts w:ascii="Arial" w:hAnsi="Arial" w:cs="Arial"/>
          <w:color w:val="000000"/>
          <w:lang w:val="en-US" w:eastAsia="cs-CZ"/>
        </w:rPr>
        <w:t xml:space="preserve">. 1, </w:t>
      </w:r>
      <w:r w:rsidR="006F3A8A" w:rsidRPr="00A05F0C">
        <w:rPr>
          <w:rFonts w:ascii="Arial" w:hAnsi="Arial" w:cs="Arial"/>
          <w:color w:val="000000"/>
          <w:lang w:val="en-US" w:eastAsia="cs-CZ"/>
        </w:rPr>
        <w:t>p.</w:t>
      </w:r>
      <w:r w:rsidRPr="00A05F0C">
        <w:rPr>
          <w:rFonts w:ascii="Arial" w:hAnsi="Arial" w:cs="Arial"/>
          <w:color w:val="000000"/>
          <w:lang w:val="en-US" w:eastAsia="cs-CZ"/>
        </w:rPr>
        <w:t xml:space="preserve"> 35. </w:t>
      </w:r>
    </w:p>
    <w:p w14:paraId="2FD0EB99" w14:textId="7327D694" w:rsidR="004747AA" w:rsidRPr="00A05F0C" w:rsidRDefault="004747AA" w:rsidP="00532576">
      <w:pPr>
        <w:pStyle w:val="Odstavecseseznamem"/>
        <w:numPr>
          <w:ilvl w:val="0"/>
          <w:numId w:val="10"/>
        </w:numPr>
        <w:autoSpaceDE w:val="0"/>
        <w:autoSpaceDN w:val="0"/>
        <w:adjustRightInd w:val="0"/>
        <w:spacing w:after="151" w:line="360" w:lineRule="auto"/>
        <w:rPr>
          <w:rFonts w:ascii="Arial" w:hAnsi="Arial" w:cs="Arial"/>
          <w:color w:val="000000"/>
          <w:lang w:val="en-US" w:eastAsia="cs-CZ"/>
        </w:rPr>
      </w:pPr>
      <w:proofErr w:type="spellStart"/>
      <w:r w:rsidRPr="00A05F0C">
        <w:rPr>
          <w:rFonts w:ascii="Arial" w:hAnsi="Arial" w:cs="Arial"/>
          <w:color w:val="000000"/>
          <w:lang w:val="en-US" w:eastAsia="cs-CZ"/>
        </w:rPr>
        <w:t>Kosař</w:t>
      </w:r>
      <w:proofErr w:type="spellEnd"/>
      <w:r w:rsidRPr="00A05F0C">
        <w:rPr>
          <w:rFonts w:ascii="Arial" w:hAnsi="Arial" w:cs="Arial"/>
          <w:color w:val="000000"/>
          <w:lang w:val="en-US" w:eastAsia="cs-CZ"/>
        </w:rPr>
        <w:t xml:space="preserve">, D., </w:t>
      </w:r>
      <w:proofErr w:type="spellStart"/>
      <w:r w:rsidRPr="00A05F0C">
        <w:rPr>
          <w:rFonts w:ascii="Arial" w:hAnsi="Arial" w:cs="Arial"/>
          <w:color w:val="000000"/>
          <w:lang w:val="en-US" w:eastAsia="cs-CZ"/>
        </w:rPr>
        <w:t>Vyhnánek</w:t>
      </w:r>
      <w:proofErr w:type="spellEnd"/>
      <w:r w:rsidRPr="00A05F0C">
        <w:rPr>
          <w:rFonts w:ascii="Arial" w:hAnsi="Arial" w:cs="Arial"/>
          <w:color w:val="000000"/>
          <w:lang w:val="en-US" w:eastAsia="cs-CZ"/>
        </w:rPr>
        <w:t xml:space="preserve">, L. </w:t>
      </w:r>
      <w:proofErr w:type="spellStart"/>
      <w:r w:rsidRPr="00A05F0C">
        <w:rPr>
          <w:rFonts w:ascii="Arial" w:hAnsi="Arial" w:cs="Arial"/>
          <w:color w:val="000000"/>
          <w:lang w:val="en-US" w:eastAsia="cs-CZ"/>
        </w:rPr>
        <w:t>Ústavní</w:t>
      </w:r>
      <w:proofErr w:type="spellEnd"/>
      <w:r w:rsidRPr="00A05F0C">
        <w:rPr>
          <w:rFonts w:ascii="Arial" w:hAnsi="Arial" w:cs="Arial"/>
          <w:color w:val="000000"/>
          <w:lang w:val="en-US" w:eastAsia="cs-CZ"/>
        </w:rPr>
        <w:t xml:space="preserve"> </w:t>
      </w:r>
      <w:proofErr w:type="spellStart"/>
      <w:r w:rsidRPr="00A05F0C">
        <w:rPr>
          <w:rFonts w:ascii="Arial" w:hAnsi="Arial" w:cs="Arial"/>
          <w:color w:val="000000"/>
          <w:lang w:val="en-US" w:eastAsia="cs-CZ"/>
        </w:rPr>
        <w:t>identita</w:t>
      </w:r>
      <w:proofErr w:type="spellEnd"/>
      <w:r w:rsidRPr="00A05F0C">
        <w:rPr>
          <w:rFonts w:ascii="Arial" w:hAnsi="Arial" w:cs="Arial"/>
          <w:color w:val="000000"/>
          <w:lang w:val="en-US" w:eastAsia="cs-CZ"/>
        </w:rPr>
        <w:t xml:space="preserve"> </w:t>
      </w:r>
      <w:proofErr w:type="spellStart"/>
      <w:r w:rsidRPr="00A05F0C">
        <w:rPr>
          <w:rFonts w:ascii="Arial" w:hAnsi="Arial" w:cs="Arial"/>
          <w:color w:val="000000"/>
          <w:lang w:val="en-US" w:eastAsia="cs-CZ"/>
        </w:rPr>
        <w:t>České</w:t>
      </w:r>
      <w:proofErr w:type="spellEnd"/>
      <w:r w:rsidRPr="00A05F0C">
        <w:rPr>
          <w:rFonts w:ascii="Arial" w:hAnsi="Arial" w:cs="Arial"/>
          <w:color w:val="000000"/>
          <w:lang w:val="en-US" w:eastAsia="cs-CZ"/>
        </w:rPr>
        <w:t xml:space="preserve"> </w:t>
      </w:r>
      <w:proofErr w:type="spellStart"/>
      <w:r w:rsidRPr="00A05F0C">
        <w:rPr>
          <w:rFonts w:ascii="Arial" w:hAnsi="Arial" w:cs="Arial"/>
          <w:color w:val="000000"/>
          <w:lang w:val="en-US" w:eastAsia="cs-CZ"/>
        </w:rPr>
        <w:t>republiky</w:t>
      </w:r>
      <w:proofErr w:type="spellEnd"/>
      <w:r w:rsidRPr="00A05F0C">
        <w:rPr>
          <w:rFonts w:ascii="Arial" w:hAnsi="Arial" w:cs="Arial"/>
          <w:color w:val="000000"/>
          <w:lang w:val="en-US" w:eastAsia="cs-CZ"/>
        </w:rPr>
        <w:t xml:space="preserve">. </w:t>
      </w:r>
      <w:proofErr w:type="spellStart"/>
      <w:r w:rsidRPr="00A05F0C">
        <w:rPr>
          <w:rFonts w:ascii="Arial" w:hAnsi="Arial" w:cs="Arial"/>
          <w:i/>
          <w:iCs/>
          <w:color w:val="000000"/>
          <w:lang w:val="en-US" w:eastAsia="cs-CZ"/>
        </w:rPr>
        <w:t>Právník</w:t>
      </w:r>
      <w:proofErr w:type="spellEnd"/>
      <w:r w:rsidRPr="00A05F0C">
        <w:rPr>
          <w:rFonts w:ascii="Arial" w:hAnsi="Arial" w:cs="Arial"/>
          <w:i/>
          <w:iCs/>
          <w:color w:val="000000"/>
          <w:lang w:val="en-US" w:eastAsia="cs-CZ"/>
        </w:rPr>
        <w:t xml:space="preserve">. </w:t>
      </w:r>
      <w:r w:rsidRPr="00A05F0C">
        <w:rPr>
          <w:rFonts w:ascii="Arial" w:hAnsi="Arial" w:cs="Arial"/>
          <w:color w:val="000000"/>
          <w:lang w:val="en-US" w:eastAsia="cs-CZ"/>
        </w:rPr>
        <w:t xml:space="preserve">2018, </w:t>
      </w:r>
      <w:r w:rsidR="006F3A8A" w:rsidRPr="00A05F0C">
        <w:rPr>
          <w:rFonts w:ascii="Arial" w:hAnsi="Arial" w:cs="Arial"/>
          <w:color w:val="000000"/>
          <w:lang w:val="en-US" w:eastAsia="cs-CZ"/>
        </w:rPr>
        <w:t>vol</w:t>
      </w:r>
      <w:r w:rsidRPr="00A05F0C">
        <w:rPr>
          <w:rFonts w:ascii="Arial" w:hAnsi="Arial" w:cs="Arial"/>
          <w:color w:val="000000"/>
          <w:lang w:val="en-US" w:eastAsia="cs-CZ"/>
        </w:rPr>
        <w:t xml:space="preserve">. 10, </w:t>
      </w:r>
      <w:r w:rsidR="006F3A8A" w:rsidRPr="00A05F0C">
        <w:rPr>
          <w:rFonts w:ascii="Arial" w:hAnsi="Arial" w:cs="Arial"/>
          <w:color w:val="000000"/>
          <w:lang w:val="en-US" w:eastAsia="cs-CZ"/>
        </w:rPr>
        <w:t>p</w:t>
      </w:r>
      <w:r w:rsidRPr="00A05F0C">
        <w:rPr>
          <w:rFonts w:ascii="Arial" w:hAnsi="Arial" w:cs="Arial"/>
          <w:color w:val="000000"/>
          <w:lang w:val="en-US" w:eastAsia="cs-CZ"/>
        </w:rPr>
        <w:t xml:space="preserve">. 856. </w:t>
      </w:r>
    </w:p>
    <w:p w14:paraId="7CEB2C90" w14:textId="6453B58F" w:rsidR="004747AA" w:rsidRPr="00A05F0C" w:rsidRDefault="004747AA" w:rsidP="00532576">
      <w:pPr>
        <w:pStyle w:val="Odstavecseseznamem"/>
        <w:numPr>
          <w:ilvl w:val="0"/>
          <w:numId w:val="10"/>
        </w:numPr>
        <w:autoSpaceDE w:val="0"/>
        <w:autoSpaceDN w:val="0"/>
        <w:adjustRightInd w:val="0"/>
        <w:spacing w:after="0" w:line="360" w:lineRule="auto"/>
        <w:rPr>
          <w:rFonts w:ascii="Arial" w:hAnsi="Arial" w:cs="Arial"/>
          <w:color w:val="000000"/>
          <w:lang w:val="en-US" w:eastAsia="cs-CZ"/>
        </w:rPr>
      </w:pPr>
      <w:r w:rsidRPr="00A05F0C">
        <w:rPr>
          <w:rFonts w:ascii="Arial" w:hAnsi="Arial" w:cs="Arial"/>
          <w:color w:val="000000"/>
          <w:lang w:val="en-US" w:eastAsia="cs-CZ"/>
        </w:rPr>
        <w:t xml:space="preserve">Leong, N. Racial Capitalism. </w:t>
      </w:r>
      <w:r w:rsidRPr="00A05F0C">
        <w:rPr>
          <w:rFonts w:ascii="Arial" w:hAnsi="Arial" w:cs="Arial"/>
          <w:i/>
          <w:iCs/>
          <w:color w:val="000000"/>
          <w:lang w:val="en-US" w:eastAsia="cs-CZ"/>
        </w:rPr>
        <w:t>Harvard Law Review</w:t>
      </w:r>
      <w:r w:rsidRPr="00A05F0C">
        <w:rPr>
          <w:rFonts w:ascii="Arial" w:hAnsi="Arial" w:cs="Arial"/>
          <w:color w:val="000000"/>
          <w:lang w:val="en-US" w:eastAsia="cs-CZ"/>
        </w:rPr>
        <w:t xml:space="preserve">. 2013, </w:t>
      </w:r>
      <w:r w:rsidR="006F3A8A" w:rsidRPr="00A05F0C">
        <w:rPr>
          <w:rFonts w:ascii="Arial" w:hAnsi="Arial" w:cs="Arial"/>
          <w:color w:val="000000"/>
          <w:lang w:val="en-US" w:eastAsia="cs-CZ"/>
        </w:rPr>
        <w:t>vol</w:t>
      </w:r>
      <w:r w:rsidRPr="00A05F0C">
        <w:rPr>
          <w:rFonts w:ascii="Arial" w:hAnsi="Arial" w:cs="Arial"/>
          <w:color w:val="000000"/>
          <w:lang w:val="en-US" w:eastAsia="cs-CZ"/>
        </w:rPr>
        <w:t xml:space="preserve">. 8, </w:t>
      </w:r>
      <w:r w:rsidR="006F3A8A" w:rsidRPr="00A05F0C">
        <w:rPr>
          <w:rFonts w:ascii="Arial" w:hAnsi="Arial" w:cs="Arial"/>
          <w:color w:val="000000"/>
          <w:lang w:val="en-US" w:eastAsia="cs-CZ"/>
        </w:rPr>
        <w:t>p</w:t>
      </w:r>
      <w:r w:rsidRPr="00A05F0C">
        <w:rPr>
          <w:rFonts w:ascii="Arial" w:hAnsi="Arial" w:cs="Arial"/>
          <w:color w:val="000000"/>
          <w:lang w:val="en-US" w:eastAsia="cs-CZ"/>
        </w:rPr>
        <w:t xml:space="preserve">. 2160. </w:t>
      </w:r>
    </w:p>
    <w:p w14:paraId="6519844D" w14:textId="77777777" w:rsidR="00DA73BD" w:rsidRPr="00A05F0C" w:rsidRDefault="00DA73BD" w:rsidP="00DA73BD">
      <w:pPr>
        <w:spacing w:after="0" w:line="360" w:lineRule="auto"/>
        <w:jc w:val="both"/>
        <w:rPr>
          <w:rFonts w:ascii="Arial" w:hAnsi="Arial" w:cs="Arial"/>
          <w:b/>
          <w:lang w:val="en-GB"/>
        </w:rPr>
      </w:pPr>
    </w:p>
    <w:p w14:paraId="1EF55EB5" w14:textId="77777777" w:rsidR="00DA73BD" w:rsidRPr="00A05F0C" w:rsidRDefault="00DA73BD" w:rsidP="00DA73BD">
      <w:pPr>
        <w:spacing w:after="0" w:line="360" w:lineRule="auto"/>
        <w:jc w:val="both"/>
        <w:rPr>
          <w:rFonts w:ascii="Arial" w:hAnsi="Arial" w:cs="Arial"/>
          <w:b/>
          <w:lang w:val="en-GB"/>
        </w:rPr>
      </w:pPr>
      <w:r w:rsidRPr="00A05F0C">
        <w:rPr>
          <w:rFonts w:ascii="Arial" w:hAnsi="Arial" w:cs="Arial"/>
          <w:b/>
          <w:lang w:val="en-GB"/>
        </w:rPr>
        <w:t>The journal article in the bibliographic reference list:</w:t>
      </w:r>
    </w:p>
    <w:p w14:paraId="463F0C56" w14:textId="0F8C6171" w:rsidR="00DA73BD" w:rsidRPr="00A05F0C" w:rsidRDefault="00DA73BD" w:rsidP="00532576">
      <w:pPr>
        <w:pStyle w:val="Odstavecseseznamem"/>
        <w:numPr>
          <w:ilvl w:val="0"/>
          <w:numId w:val="11"/>
        </w:numPr>
        <w:autoSpaceDE w:val="0"/>
        <w:autoSpaceDN w:val="0"/>
        <w:adjustRightInd w:val="0"/>
        <w:spacing w:after="149" w:line="360" w:lineRule="auto"/>
        <w:rPr>
          <w:rFonts w:ascii="Arial" w:hAnsi="Arial" w:cs="Arial"/>
          <w:color w:val="000000"/>
          <w:lang w:val="en-US" w:eastAsia="cs-CZ"/>
        </w:rPr>
      </w:pPr>
      <w:proofErr w:type="spellStart"/>
      <w:r w:rsidRPr="00A05F0C">
        <w:rPr>
          <w:rFonts w:ascii="Arial" w:hAnsi="Arial" w:cs="Arial"/>
          <w:color w:val="000000"/>
          <w:lang w:val="en-US" w:eastAsia="cs-CZ"/>
        </w:rPr>
        <w:t>Hapla</w:t>
      </w:r>
      <w:proofErr w:type="spellEnd"/>
      <w:r w:rsidRPr="00A05F0C">
        <w:rPr>
          <w:rFonts w:ascii="Arial" w:hAnsi="Arial" w:cs="Arial"/>
          <w:color w:val="000000"/>
          <w:lang w:val="en-US" w:eastAsia="cs-CZ"/>
        </w:rPr>
        <w:t xml:space="preserve">, M. </w:t>
      </w:r>
      <w:proofErr w:type="spellStart"/>
      <w:r w:rsidRPr="00A05F0C">
        <w:rPr>
          <w:rFonts w:ascii="Arial" w:hAnsi="Arial" w:cs="Arial"/>
          <w:color w:val="000000"/>
          <w:lang w:val="en-US" w:eastAsia="cs-CZ"/>
        </w:rPr>
        <w:t>Lidská</w:t>
      </w:r>
      <w:proofErr w:type="spellEnd"/>
      <w:r w:rsidRPr="00A05F0C">
        <w:rPr>
          <w:rFonts w:ascii="Arial" w:hAnsi="Arial" w:cs="Arial"/>
          <w:color w:val="000000"/>
          <w:lang w:val="en-US" w:eastAsia="cs-CZ"/>
        </w:rPr>
        <w:t xml:space="preserve"> </w:t>
      </w:r>
      <w:proofErr w:type="spellStart"/>
      <w:r w:rsidRPr="00A05F0C">
        <w:rPr>
          <w:rFonts w:ascii="Arial" w:hAnsi="Arial" w:cs="Arial"/>
          <w:color w:val="000000"/>
          <w:lang w:val="en-US" w:eastAsia="cs-CZ"/>
        </w:rPr>
        <w:t>práva</w:t>
      </w:r>
      <w:proofErr w:type="spellEnd"/>
      <w:r w:rsidRPr="00A05F0C">
        <w:rPr>
          <w:rFonts w:ascii="Arial" w:hAnsi="Arial" w:cs="Arial"/>
          <w:color w:val="000000"/>
          <w:lang w:val="en-US" w:eastAsia="cs-CZ"/>
        </w:rPr>
        <w:t xml:space="preserve"> a </w:t>
      </w:r>
      <w:proofErr w:type="spellStart"/>
      <w:r w:rsidRPr="00A05F0C">
        <w:rPr>
          <w:rFonts w:ascii="Arial" w:hAnsi="Arial" w:cs="Arial"/>
          <w:color w:val="000000"/>
          <w:lang w:val="en-US" w:eastAsia="cs-CZ"/>
        </w:rPr>
        <w:t>základní</w:t>
      </w:r>
      <w:proofErr w:type="spellEnd"/>
      <w:r w:rsidRPr="00A05F0C">
        <w:rPr>
          <w:rFonts w:ascii="Arial" w:hAnsi="Arial" w:cs="Arial"/>
          <w:color w:val="000000"/>
          <w:lang w:val="en-US" w:eastAsia="cs-CZ"/>
        </w:rPr>
        <w:t xml:space="preserve"> </w:t>
      </w:r>
      <w:proofErr w:type="spellStart"/>
      <w:r w:rsidRPr="00A05F0C">
        <w:rPr>
          <w:rFonts w:ascii="Arial" w:hAnsi="Arial" w:cs="Arial"/>
          <w:color w:val="000000"/>
          <w:lang w:val="en-US" w:eastAsia="cs-CZ"/>
        </w:rPr>
        <w:t>potřeby</w:t>
      </w:r>
      <w:proofErr w:type="spellEnd"/>
      <w:r w:rsidRPr="00A05F0C">
        <w:rPr>
          <w:rFonts w:ascii="Arial" w:hAnsi="Arial" w:cs="Arial"/>
          <w:color w:val="000000"/>
          <w:lang w:val="en-US" w:eastAsia="cs-CZ"/>
        </w:rPr>
        <w:t xml:space="preserve">. </w:t>
      </w:r>
      <w:proofErr w:type="spellStart"/>
      <w:r w:rsidRPr="00A05F0C">
        <w:rPr>
          <w:rFonts w:ascii="Arial" w:hAnsi="Arial" w:cs="Arial"/>
          <w:i/>
          <w:iCs/>
          <w:color w:val="000000"/>
          <w:lang w:val="en-US" w:eastAsia="cs-CZ"/>
        </w:rPr>
        <w:t>Právník</w:t>
      </w:r>
      <w:proofErr w:type="spellEnd"/>
      <w:r w:rsidRPr="00A05F0C">
        <w:rPr>
          <w:rFonts w:ascii="Arial" w:hAnsi="Arial" w:cs="Arial"/>
          <w:color w:val="000000"/>
          <w:lang w:val="en-US" w:eastAsia="cs-CZ"/>
        </w:rPr>
        <w:t xml:space="preserve">. 2018, </w:t>
      </w:r>
      <w:r w:rsidR="00056CBB" w:rsidRPr="00A05F0C">
        <w:rPr>
          <w:rFonts w:ascii="Arial" w:hAnsi="Arial" w:cs="Arial"/>
          <w:color w:val="000000"/>
          <w:lang w:val="en-US" w:eastAsia="cs-CZ"/>
        </w:rPr>
        <w:t>vol</w:t>
      </w:r>
      <w:r w:rsidRPr="00A05F0C">
        <w:rPr>
          <w:rFonts w:ascii="Arial" w:hAnsi="Arial" w:cs="Arial"/>
          <w:color w:val="000000"/>
          <w:lang w:val="en-US" w:eastAsia="cs-CZ"/>
        </w:rPr>
        <w:t xml:space="preserve">. 1, </w:t>
      </w:r>
      <w:r w:rsidR="00056CBB" w:rsidRPr="00A05F0C">
        <w:rPr>
          <w:rFonts w:ascii="Arial" w:hAnsi="Arial" w:cs="Arial"/>
          <w:color w:val="000000"/>
          <w:lang w:val="en-US" w:eastAsia="cs-CZ"/>
        </w:rPr>
        <w:t>p</w:t>
      </w:r>
      <w:r w:rsidRPr="00A05F0C">
        <w:rPr>
          <w:rFonts w:ascii="Arial" w:hAnsi="Arial" w:cs="Arial"/>
          <w:color w:val="000000"/>
          <w:lang w:val="en-US" w:eastAsia="cs-CZ"/>
        </w:rPr>
        <w:t xml:space="preserve">. 31–49. </w:t>
      </w:r>
    </w:p>
    <w:p w14:paraId="7BC91D20" w14:textId="12085841" w:rsidR="00DA73BD" w:rsidRPr="00A05F0C" w:rsidRDefault="00DA73BD" w:rsidP="00532576">
      <w:pPr>
        <w:pStyle w:val="Odstavecseseznamem"/>
        <w:numPr>
          <w:ilvl w:val="0"/>
          <w:numId w:val="11"/>
        </w:numPr>
        <w:autoSpaceDE w:val="0"/>
        <w:autoSpaceDN w:val="0"/>
        <w:adjustRightInd w:val="0"/>
        <w:spacing w:after="149" w:line="360" w:lineRule="auto"/>
        <w:rPr>
          <w:rFonts w:ascii="Arial" w:hAnsi="Arial" w:cs="Arial"/>
          <w:color w:val="000000"/>
          <w:lang w:val="en-US" w:eastAsia="cs-CZ"/>
        </w:rPr>
      </w:pPr>
      <w:proofErr w:type="spellStart"/>
      <w:r w:rsidRPr="00A05F0C">
        <w:rPr>
          <w:rFonts w:ascii="Arial" w:hAnsi="Arial" w:cs="Arial"/>
          <w:color w:val="000000"/>
          <w:lang w:val="en-US" w:eastAsia="cs-CZ"/>
        </w:rPr>
        <w:t>Kosař</w:t>
      </w:r>
      <w:proofErr w:type="spellEnd"/>
      <w:r w:rsidRPr="00A05F0C">
        <w:rPr>
          <w:rFonts w:ascii="Arial" w:hAnsi="Arial" w:cs="Arial"/>
          <w:color w:val="000000"/>
          <w:lang w:val="en-US" w:eastAsia="cs-CZ"/>
        </w:rPr>
        <w:t xml:space="preserve">, D., </w:t>
      </w:r>
      <w:proofErr w:type="spellStart"/>
      <w:r w:rsidRPr="00A05F0C">
        <w:rPr>
          <w:rFonts w:ascii="Arial" w:hAnsi="Arial" w:cs="Arial"/>
          <w:color w:val="000000"/>
          <w:lang w:val="en-US" w:eastAsia="cs-CZ"/>
        </w:rPr>
        <w:t>Vyhnánek</w:t>
      </w:r>
      <w:proofErr w:type="spellEnd"/>
      <w:r w:rsidRPr="00A05F0C">
        <w:rPr>
          <w:rFonts w:ascii="Arial" w:hAnsi="Arial" w:cs="Arial"/>
          <w:color w:val="000000"/>
          <w:lang w:val="en-US" w:eastAsia="cs-CZ"/>
        </w:rPr>
        <w:t xml:space="preserve">, L. </w:t>
      </w:r>
      <w:proofErr w:type="spellStart"/>
      <w:r w:rsidRPr="00A05F0C">
        <w:rPr>
          <w:rFonts w:ascii="Arial" w:hAnsi="Arial" w:cs="Arial"/>
          <w:color w:val="000000"/>
          <w:lang w:val="en-US" w:eastAsia="cs-CZ"/>
        </w:rPr>
        <w:t>Ústavní</w:t>
      </w:r>
      <w:proofErr w:type="spellEnd"/>
      <w:r w:rsidRPr="00A05F0C">
        <w:rPr>
          <w:rFonts w:ascii="Arial" w:hAnsi="Arial" w:cs="Arial"/>
          <w:color w:val="000000"/>
          <w:lang w:val="en-US" w:eastAsia="cs-CZ"/>
        </w:rPr>
        <w:t xml:space="preserve"> </w:t>
      </w:r>
      <w:proofErr w:type="spellStart"/>
      <w:r w:rsidRPr="00A05F0C">
        <w:rPr>
          <w:rFonts w:ascii="Arial" w:hAnsi="Arial" w:cs="Arial"/>
          <w:color w:val="000000"/>
          <w:lang w:val="en-US" w:eastAsia="cs-CZ"/>
        </w:rPr>
        <w:t>identita</w:t>
      </w:r>
      <w:proofErr w:type="spellEnd"/>
      <w:r w:rsidRPr="00A05F0C">
        <w:rPr>
          <w:rFonts w:ascii="Arial" w:hAnsi="Arial" w:cs="Arial"/>
          <w:color w:val="000000"/>
          <w:lang w:val="en-US" w:eastAsia="cs-CZ"/>
        </w:rPr>
        <w:t xml:space="preserve"> </w:t>
      </w:r>
      <w:proofErr w:type="spellStart"/>
      <w:r w:rsidRPr="00A05F0C">
        <w:rPr>
          <w:rFonts w:ascii="Arial" w:hAnsi="Arial" w:cs="Arial"/>
          <w:color w:val="000000"/>
          <w:lang w:val="en-US" w:eastAsia="cs-CZ"/>
        </w:rPr>
        <w:t>České</w:t>
      </w:r>
      <w:proofErr w:type="spellEnd"/>
      <w:r w:rsidRPr="00A05F0C">
        <w:rPr>
          <w:rFonts w:ascii="Arial" w:hAnsi="Arial" w:cs="Arial"/>
          <w:color w:val="000000"/>
          <w:lang w:val="en-US" w:eastAsia="cs-CZ"/>
        </w:rPr>
        <w:t xml:space="preserve"> </w:t>
      </w:r>
      <w:proofErr w:type="spellStart"/>
      <w:r w:rsidRPr="00A05F0C">
        <w:rPr>
          <w:rFonts w:ascii="Arial" w:hAnsi="Arial" w:cs="Arial"/>
          <w:color w:val="000000"/>
          <w:lang w:val="en-US" w:eastAsia="cs-CZ"/>
        </w:rPr>
        <w:t>republiky</w:t>
      </w:r>
      <w:proofErr w:type="spellEnd"/>
      <w:r w:rsidRPr="00A05F0C">
        <w:rPr>
          <w:rFonts w:ascii="Arial" w:hAnsi="Arial" w:cs="Arial"/>
          <w:color w:val="000000"/>
          <w:lang w:val="en-US" w:eastAsia="cs-CZ"/>
        </w:rPr>
        <w:t xml:space="preserve">. </w:t>
      </w:r>
      <w:proofErr w:type="spellStart"/>
      <w:r w:rsidRPr="00A05F0C">
        <w:rPr>
          <w:rFonts w:ascii="Arial" w:hAnsi="Arial" w:cs="Arial"/>
          <w:i/>
          <w:iCs/>
          <w:color w:val="000000"/>
          <w:lang w:val="en-US" w:eastAsia="cs-CZ"/>
        </w:rPr>
        <w:t>Právník</w:t>
      </w:r>
      <w:proofErr w:type="spellEnd"/>
      <w:r w:rsidRPr="00A05F0C">
        <w:rPr>
          <w:rFonts w:ascii="Arial" w:hAnsi="Arial" w:cs="Arial"/>
          <w:i/>
          <w:iCs/>
          <w:color w:val="000000"/>
          <w:lang w:val="en-US" w:eastAsia="cs-CZ"/>
        </w:rPr>
        <w:t xml:space="preserve">. </w:t>
      </w:r>
      <w:r w:rsidRPr="00A05F0C">
        <w:rPr>
          <w:rFonts w:ascii="Arial" w:hAnsi="Arial" w:cs="Arial"/>
          <w:color w:val="000000"/>
          <w:lang w:val="en-US" w:eastAsia="cs-CZ"/>
        </w:rPr>
        <w:t xml:space="preserve">2018, </w:t>
      </w:r>
      <w:r w:rsidR="00056CBB" w:rsidRPr="00A05F0C">
        <w:rPr>
          <w:rFonts w:ascii="Arial" w:hAnsi="Arial" w:cs="Arial"/>
          <w:color w:val="000000"/>
          <w:lang w:val="en-US" w:eastAsia="cs-CZ"/>
        </w:rPr>
        <w:t>vol</w:t>
      </w:r>
      <w:r w:rsidRPr="00A05F0C">
        <w:rPr>
          <w:rFonts w:ascii="Arial" w:hAnsi="Arial" w:cs="Arial"/>
          <w:color w:val="000000"/>
          <w:lang w:val="en-US" w:eastAsia="cs-CZ"/>
        </w:rPr>
        <w:t xml:space="preserve">. 10, </w:t>
      </w:r>
      <w:r w:rsidR="00056CBB" w:rsidRPr="00A05F0C">
        <w:rPr>
          <w:rFonts w:ascii="Arial" w:hAnsi="Arial" w:cs="Arial"/>
          <w:color w:val="000000"/>
          <w:lang w:val="en-US" w:eastAsia="cs-CZ"/>
        </w:rPr>
        <w:t>p</w:t>
      </w:r>
      <w:r w:rsidRPr="00A05F0C">
        <w:rPr>
          <w:rFonts w:ascii="Arial" w:hAnsi="Arial" w:cs="Arial"/>
          <w:color w:val="000000"/>
          <w:lang w:val="en-US" w:eastAsia="cs-CZ"/>
        </w:rPr>
        <w:t xml:space="preserve">. 854–872. </w:t>
      </w:r>
    </w:p>
    <w:p w14:paraId="6D6F4551" w14:textId="40F563DB" w:rsidR="00DA73BD" w:rsidRPr="00A05F0C" w:rsidRDefault="00DA73BD" w:rsidP="00532576">
      <w:pPr>
        <w:pStyle w:val="Odstavecseseznamem"/>
        <w:numPr>
          <w:ilvl w:val="0"/>
          <w:numId w:val="11"/>
        </w:numPr>
        <w:autoSpaceDE w:val="0"/>
        <w:autoSpaceDN w:val="0"/>
        <w:adjustRightInd w:val="0"/>
        <w:spacing w:after="0" w:line="360" w:lineRule="auto"/>
        <w:rPr>
          <w:rFonts w:ascii="Arial" w:hAnsi="Arial" w:cs="Arial"/>
          <w:color w:val="000000"/>
          <w:lang w:val="en-US" w:eastAsia="cs-CZ"/>
        </w:rPr>
      </w:pPr>
      <w:r w:rsidRPr="00A05F0C">
        <w:rPr>
          <w:rFonts w:ascii="Arial" w:hAnsi="Arial" w:cs="Arial"/>
          <w:color w:val="000000"/>
          <w:lang w:val="en-US" w:eastAsia="cs-CZ"/>
        </w:rPr>
        <w:t xml:space="preserve">Leong, N. Racial Capitalism. </w:t>
      </w:r>
      <w:r w:rsidRPr="00A05F0C">
        <w:rPr>
          <w:rFonts w:ascii="Arial" w:hAnsi="Arial" w:cs="Arial"/>
          <w:i/>
          <w:iCs/>
          <w:color w:val="000000"/>
          <w:lang w:val="en-US" w:eastAsia="cs-CZ"/>
        </w:rPr>
        <w:t>Harvard Law Review</w:t>
      </w:r>
      <w:r w:rsidRPr="00A05F0C">
        <w:rPr>
          <w:rFonts w:ascii="Arial" w:hAnsi="Arial" w:cs="Arial"/>
          <w:color w:val="000000"/>
          <w:lang w:val="en-US" w:eastAsia="cs-CZ"/>
        </w:rPr>
        <w:t xml:space="preserve">. 2013, </w:t>
      </w:r>
      <w:r w:rsidR="00056CBB" w:rsidRPr="00A05F0C">
        <w:rPr>
          <w:rFonts w:ascii="Arial" w:hAnsi="Arial" w:cs="Arial"/>
          <w:color w:val="000000"/>
          <w:lang w:val="en-US" w:eastAsia="cs-CZ"/>
        </w:rPr>
        <w:t>vol</w:t>
      </w:r>
      <w:r w:rsidRPr="00A05F0C">
        <w:rPr>
          <w:rFonts w:ascii="Arial" w:hAnsi="Arial" w:cs="Arial"/>
          <w:color w:val="000000"/>
          <w:lang w:val="en-US" w:eastAsia="cs-CZ"/>
        </w:rPr>
        <w:t xml:space="preserve">. 8, </w:t>
      </w:r>
      <w:r w:rsidR="00056CBB" w:rsidRPr="00A05F0C">
        <w:rPr>
          <w:rFonts w:ascii="Arial" w:hAnsi="Arial" w:cs="Arial"/>
          <w:color w:val="000000"/>
          <w:lang w:val="en-US" w:eastAsia="cs-CZ"/>
        </w:rPr>
        <w:t>p</w:t>
      </w:r>
      <w:r w:rsidRPr="00A05F0C">
        <w:rPr>
          <w:rFonts w:ascii="Arial" w:hAnsi="Arial" w:cs="Arial"/>
          <w:color w:val="000000"/>
          <w:lang w:val="en-US" w:eastAsia="cs-CZ"/>
        </w:rPr>
        <w:t xml:space="preserve">. 2151–2226. </w:t>
      </w:r>
    </w:p>
    <w:p w14:paraId="60C31575" w14:textId="77777777" w:rsidR="00487956" w:rsidRPr="00A05F0C" w:rsidRDefault="00487956" w:rsidP="00487956">
      <w:pPr>
        <w:autoSpaceDE w:val="0"/>
        <w:autoSpaceDN w:val="0"/>
        <w:adjustRightInd w:val="0"/>
        <w:spacing w:after="0" w:line="360" w:lineRule="auto"/>
        <w:rPr>
          <w:rFonts w:ascii="Arial" w:hAnsi="Arial" w:cs="Arial"/>
          <w:b/>
          <w:color w:val="000000"/>
          <w:lang w:val="en-US" w:eastAsia="cs-CZ"/>
        </w:rPr>
      </w:pPr>
    </w:p>
    <w:p w14:paraId="371B0C09" w14:textId="77777777" w:rsidR="00487956" w:rsidRPr="00A05F0C" w:rsidRDefault="00487956" w:rsidP="00487956">
      <w:pPr>
        <w:autoSpaceDE w:val="0"/>
        <w:autoSpaceDN w:val="0"/>
        <w:adjustRightInd w:val="0"/>
        <w:spacing w:after="0" w:line="360" w:lineRule="auto"/>
        <w:rPr>
          <w:rFonts w:ascii="Arial" w:hAnsi="Arial" w:cs="Arial"/>
          <w:b/>
          <w:color w:val="000000"/>
          <w:lang w:val="en-US" w:eastAsia="cs-CZ"/>
        </w:rPr>
      </w:pPr>
      <w:r w:rsidRPr="00A05F0C">
        <w:rPr>
          <w:rFonts w:ascii="Arial" w:hAnsi="Arial" w:cs="Arial"/>
          <w:b/>
          <w:color w:val="000000"/>
          <w:lang w:val="en-US" w:eastAsia="cs-CZ"/>
        </w:rPr>
        <w:t>Short bibliographic reference:</w:t>
      </w:r>
    </w:p>
    <w:p w14:paraId="23A989A4" w14:textId="4810C929" w:rsidR="00487956" w:rsidRPr="00A05F0C" w:rsidRDefault="00487956" w:rsidP="00532576">
      <w:pPr>
        <w:pStyle w:val="Odstavecseseznamem"/>
        <w:numPr>
          <w:ilvl w:val="0"/>
          <w:numId w:val="12"/>
        </w:numPr>
        <w:autoSpaceDE w:val="0"/>
        <w:autoSpaceDN w:val="0"/>
        <w:adjustRightInd w:val="0"/>
        <w:spacing w:after="149" w:line="360" w:lineRule="auto"/>
        <w:rPr>
          <w:rFonts w:ascii="Arial" w:hAnsi="Arial" w:cs="Arial"/>
          <w:color w:val="000000"/>
          <w:lang w:val="en-US" w:eastAsia="cs-CZ"/>
        </w:rPr>
      </w:pPr>
      <w:proofErr w:type="spellStart"/>
      <w:r w:rsidRPr="00A05F0C">
        <w:rPr>
          <w:rFonts w:ascii="Arial" w:hAnsi="Arial" w:cs="Arial"/>
          <w:color w:val="000000"/>
          <w:lang w:val="en-US" w:eastAsia="cs-CZ"/>
        </w:rPr>
        <w:t>Hapla</w:t>
      </w:r>
      <w:proofErr w:type="spellEnd"/>
      <w:r w:rsidRPr="00A05F0C">
        <w:rPr>
          <w:rFonts w:ascii="Arial" w:hAnsi="Arial" w:cs="Arial"/>
          <w:color w:val="000000"/>
          <w:lang w:val="en-US" w:eastAsia="cs-CZ"/>
        </w:rPr>
        <w:t xml:space="preserve">. </w:t>
      </w:r>
      <w:proofErr w:type="spellStart"/>
      <w:r w:rsidRPr="00A05F0C">
        <w:rPr>
          <w:rFonts w:ascii="Arial" w:hAnsi="Arial" w:cs="Arial"/>
          <w:i/>
          <w:iCs/>
          <w:color w:val="000000"/>
          <w:lang w:val="en-US" w:eastAsia="cs-CZ"/>
        </w:rPr>
        <w:t>Lidská</w:t>
      </w:r>
      <w:proofErr w:type="spellEnd"/>
      <w:r w:rsidRPr="00A05F0C">
        <w:rPr>
          <w:rFonts w:ascii="Arial" w:hAnsi="Arial" w:cs="Arial"/>
          <w:i/>
          <w:iCs/>
          <w:color w:val="000000"/>
          <w:lang w:val="en-US" w:eastAsia="cs-CZ"/>
        </w:rPr>
        <w:t xml:space="preserve"> </w:t>
      </w:r>
      <w:proofErr w:type="spellStart"/>
      <w:r w:rsidRPr="00A05F0C">
        <w:rPr>
          <w:rFonts w:ascii="Arial" w:hAnsi="Arial" w:cs="Arial"/>
          <w:i/>
          <w:iCs/>
          <w:color w:val="000000"/>
          <w:lang w:val="en-US" w:eastAsia="cs-CZ"/>
        </w:rPr>
        <w:t>práva</w:t>
      </w:r>
      <w:proofErr w:type="spellEnd"/>
      <w:r w:rsidRPr="00A05F0C">
        <w:rPr>
          <w:rFonts w:ascii="Arial" w:hAnsi="Arial" w:cs="Arial"/>
          <w:i/>
          <w:iCs/>
          <w:color w:val="000000"/>
          <w:lang w:val="en-US" w:eastAsia="cs-CZ"/>
        </w:rPr>
        <w:t xml:space="preserve"> a </w:t>
      </w:r>
      <w:proofErr w:type="spellStart"/>
      <w:r w:rsidRPr="00A05F0C">
        <w:rPr>
          <w:rFonts w:ascii="Arial" w:hAnsi="Arial" w:cs="Arial"/>
          <w:i/>
          <w:iCs/>
          <w:color w:val="000000"/>
          <w:lang w:val="en-US" w:eastAsia="cs-CZ"/>
        </w:rPr>
        <w:t>základní</w:t>
      </w:r>
      <w:proofErr w:type="spellEnd"/>
      <w:r w:rsidRPr="00A05F0C">
        <w:rPr>
          <w:rFonts w:ascii="Arial" w:hAnsi="Arial" w:cs="Arial"/>
          <w:i/>
          <w:iCs/>
          <w:color w:val="000000"/>
          <w:lang w:val="en-US" w:eastAsia="cs-CZ"/>
        </w:rPr>
        <w:t xml:space="preserve"> </w:t>
      </w:r>
      <w:proofErr w:type="spellStart"/>
      <w:r w:rsidRPr="00A05F0C">
        <w:rPr>
          <w:rFonts w:ascii="Arial" w:hAnsi="Arial" w:cs="Arial"/>
          <w:i/>
          <w:iCs/>
          <w:color w:val="000000"/>
          <w:lang w:val="en-US" w:eastAsia="cs-CZ"/>
        </w:rPr>
        <w:t>potřeby</w:t>
      </w:r>
      <w:proofErr w:type="spellEnd"/>
      <w:r w:rsidRPr="00A05F0C">
        <w:rPr>
          <w:rFonts w:ascii="Arial" w:hAnsi="Arial" w:cs="Arial"/>
          <w:color w:val="000000"/>
          <w:lang w:val="en-US" w:eastAsia="cs-CZ"/>
        </w:rPr>
        <w:t xml:space="preserve">, </w:t>
      </w:r>
      <w:r w:rsidR="00056CBB" w:rsidRPr="00A05F0C">
        <w:rPr>
          <w:rFonts w:ascii="Arial" w:hAnsi="Arial" w:cs="Arial"/>
          <w:color w:val="000000"/>
          <w:lang w:val="en-US" w:eastAsia="cs-CZ"/>
        </w:rPr>
        <w:t>p</w:t>
      </w:r>
      <w:r w:rsidRPr="00A05F0C">
        <w:rPr>
          <w:rFonts w:ascii="Arial" w:hAnsi="Arial" w:cs="Arial"/>
          <w:color w:val="000000"/>
          <w:lang w:val="en-US" w:eastAsia="cs-CZ"/>
        </w:rPr>
        <w:t xml:space="preserve">. 36. </w:t>
      </w:r>
    </w:p>
    <w:p w14:paraId="3A122049" w14:textId="331C978E" w:rsidR="00487956" w:rsidRPr="00A05F0C" w:rsidRDefault="00487956" w:rsidP="00532576">
      <w:pPr>
        <w:pStyle w:val="Odstavecseseznamem"/>
        <w:numPr>
          <w:ilvl w:val="0"/>
          <w:numId w:val="12"/>
        </w:numPr>
        <w:autoSpaceDE w:val="0"/>
        <w:autoSpaceDN w:val="0"/>
        <w:adjustRightInd w:val="0"/>
        <w:spacing w:after="149" w:line="360" w:lineRule="auto"/>
        <w:rPr>
          <w:rFonts w:ascii="Arial" w:hAnsi="Arial" w:cs="Arial"/>
          <w:color w:val="000000"/>
          <w:lang w:val="en-US" w:eastAsia="cs-CZ"/>
        </w:rPr>
      </w:pPr>
      <w:proofErr w:type="spellStart"/>
      <w:r w:rsidRPr="00A05F0C">
        <w:rPr>
          <w:rFonts w:ascii="Arial" w:hAnsi="Arial" w:cs="Arial"/>
          <w:color w:val="000000"/>
          <w:lang w:val="en-US" w:eastAsia="cs-CZ"/>
        </w:rPr>
        <w:t>Kosař</w:t>
      </w:r>
      <w:proofErr w:type="spellEnd"/>
      <w:r w:rsidRPr="00A05F0C">
        <w:rPr>
          <w:rFonts w:ascii="Arial" w:hAnsi="Arial" w:cs="Arial"/>
          <w:color w:val="000000"/>
          <w:lang w:val="en-US" w:eastAsia="cs-CZ"/>
        </w:rPr>
        <w:t xml:space="preserve">, </w:t>
      </w:r>
      <w:proofErr w:type="spellStart"/>
      <w:r w:rsidRPr="00A05F0C">
        <w:rPr>
          <w:rFonts w:ascii="Arial" w:hAnsi="Arial" w:cs="Arial"/>
          <w:color w:val="000000"/>
          <w:lang w:val="en-US" w:eastAsia="cs-CZ"/>
        </w:rPr>
        <w:t>Vyhnánek</w:t>
      </w:r>
      <w:proofErr w:type="spellEnd"/>
      <w:r w:rsidRPr="00A05F0C">
        <w:rPr>
          <w:rFonts w:ascii="Arial" w:hAnsi="Arial" w:cs="Arial"/>
          <w:color w:val="000000"/>
          <w:lang w:val="en-US" w:eastAsia="cs-CZ"/>
        </w:rPr>
        <w:t xml:space="preserve">. </w:t>
      </w:r>
      <w:proofErr w:type="spellStart"/>
      <w:r w:rsidRPr="00A05F0C">
        <w:rPr>
          <w:rFonts w:ascii="Arial" w:hAnsi="Arial" w:cs="Arial"/>
          <w:i/>
          <w:iCs/>
          <w:color w:val="000000"/>
          <w:lang w:val="en-US" w:eastAsia="cs-CZ"/>
        </w:rPr>
        <w:t>Ústavní</w:t>
      </w:r>
      <w:proofErr w:type="spellEnd"/>
      <w:r w:rsidRPr="00A05F0C">
        <w:rPr>
          <w:rFonts w:ascii="Arial" w:hAnsi="Arial" w:cs="Arial"/>
          <w:i/>
          <w:iCs/>
          <w:color w:val="000000"/>
          <w:lang w:val="en-US" w:eastAsia="cs-CZ"/>
        </w:rPr>
        <w:t xml:space="preserve"> </w:t>
      </w:r>
      <w:proofErr w:type="spellStart"/>
      <w:r w:rsidRPr="00A05F0C">
        <w:rPr>
          <w:rFonts w:ascii="Arial" w:hAnsi="Arial" w:cs="Arial"/>
          <w:i/>
          <w:iCs/>
          <w:color w:val="000000"/>
          <w:lang w:val="en-US" w:eastAsia="cs-CZ"/>
        </w:rPr>
        <w:t>identita</w:t>
      </w:r>
      <w:proofErr w:type="spellEnd"/>
      <w:r w:rsidRPr="00A05F0C">
        <w:rPr>
          <w:rFonts w:ascii="Arial" w:hAnsi="Arial" w:cs="Arial"/>
          <w:i/>
          <w:iCs/>
          <w:color w:val="000000"/>
          <w:lang w:val="en-US" w:eastAsia="cs-CZ"/>
        </w:rPr>
        <w:t xml:space="preserve"> </w:t>
      </w:r>
      <w:proofErr w:type="spellStart"/>
      <w:r w:rsidRPr="00A05F0C">
        <w:rPr>
          <w:rFonts w:ascii="Arial" w:hAnsi="Arial" w:cs="Arial"/>
          <w:i/>
          <w:iCs/>
          <w:color w:val="000000"/>
          <w:lang w:val="en-US" w:eastAsia="cs-CZ"/>
        </w:rPr>
        <w:t>České</w:t>
      </w:r>
      <w:proofErr w:type="spellEnd"/>
      <w:r w:rsidRPr="00A05F0C">
        <w:rPr>
          <w:rFonts w:ascii="Arial" w:hAnsi="Arial" w:cs="Arial"/>
          <w:i/>
          <w:iCs/>
          <w:color w:val="000000"/>
          <w:lang w:val="en-US" w:eastAsia="cs-CZ"/>
        </w:rPr>
        <w:t xml:space="preserve"> </w:t>
      </w:r>
      <w:proofErr w:type="spellStart"/>
      <w:r w:rsidRPr="00A05F0C">
        <w:rPr>
          <w:rFonts w:ascii="Arial" w:hAnsi="Arial" w:cs="Arial"/>
          <w:i/>
          <w:iCs/>
          <w:color w:val="000000"/>
          <w:lang w:val="en-US" w:eastAsia="cs-CZ"/>
        </w:rPr>
        <w:t>republiky</w:t>
      </w:r>
      <w:proofErr w:type="spellEnd"/>
      <w:r w:rsidRPr="00A05F0C">
        <w:rPr>
          <w:rFonts w:ascii="Arial" w:hAnsi="Arial" w:cs="Arial"/>
          <w:color w:val="000000"/>
          <w:lang w:val="en-US" w:eastAsia="cs-CZ"/>
        </w:rPr>
        <w:t xml:space="preserve">, </w:t>
      </w:r>
      <w:r w:rsidR="00056CBB" w:rsidRPr="00A05F0C">
        <w:rPr>
          <w:rFonts w:ascii="Arial" w:hAnsi="Arial" w:cs="Arial"/>
          <w:color w:val="000000"/>
          <w:lang w:val="en-US" w:eastAsia="cs-CZ"/>
        </w:rPr>
        <w:t>p</w:t>
      </w:r>
      <w:r w:rsidRPr="00A05F0C">
        <w:rPr>
          <w:rFonts w:ascii="Arial" w:hAnsi="Arial" w:cs="Arial"/>
          <w:color w:val="000000"/>
          <w:lang w:val="en-US" w:eastAsia="cs-CZ"/>
        </w:rPr>
        <w:t xml:space="preserve">. 857. </w:t>
      </w:r>
    </w:p>
    <w:p w14:paraId="646D63D7" w14:textId="6E1FEA37" w:rsidR="00487956" w:rsidRPr="00A05F0C" w:rsidRDefault="00487956" w:rsidP="00532576">
      <w:pPr>
        <w:pStyle w:val="Odstavecseseznamem"/>
        <w:numPr>
          <w:ilvl w:val="0"/>
          <w:numId w:val="12"/>
        </w:numPr>
        <w:autoSpaceDE w:val="0"/>
        <w:autoSpaceDN w:val="0"/>
        <w:adjustRightInd w:val="0"/>
        <w:spacing w:after="0" w:line="360" w:lineRule="auto"/>
        <w:rPr>
          <w:rFonts w:ascii="Arial" w:hAnsi="Arial" w:cs="Arial"/>
          <w:color w:val="000000"/>
          <w:lang w:val="en-US" w:eastAsia="cs-CZ"/>
        </w:rPr>
      </w:pPr>
      <w:r w:rsidRPr="00A05F0C">
        <w:rPr>
          <w:rFonts w:ascii="Arial" w:hAnsi="Arial" w:cs="Arial"/>
          <w:color w:val="000000"/>
          <w:lang w:val="en-US" w:eastAsia="cs-CZ"/>
        </w:rPr>
        <w:t xml:space="preserve">Leong. </w:t>
      </w:r>
      <w:r w:rsidRPr="00A05F0C">
        <w:rPr>
          <w:rFonts w:ascii="Arial" w:hAnsi="Arial" w:cs="Arial"/>
          <w:i/>
          <w:iCs/>
          <w:color w:val="000000"/>
          <w:lang w:val="en-US" w:eastAsia="cs-CZ"/>
        </w:rPr>
        <w:t>Racial Capitalism</w:t>
      </w:r>
      <w:r w:rsidRPr="00A05F0C">
        <w:rPr>
          <w:rFonts w:ascii="Arial" w:hAnsi="Arial" w:cs="Arial"/>
          <w:color w:val="000000"/>
          <w:lang w:val="en-US" w:eastAsia="cs-CZ"/>
        </w:rPr>
        <w:t xml:space="preserve">, </w:t>
      </w:r>
      <w:r w:rsidR="00056CBB" w:rsidRPr="00A05F0C">
        <w:rPr>
          <w:rFonts w:ascii="Arial" w:hAnsi="Arial" w:cs="Arial"/>
          <w:color w:val="000000"/>
          <w:lang w:val="en-US" w:eastAsia="cs-CZ"/>
        </w:rPr>
        <w:t>p</w:t>
      </w:r>
      <w:r w:rsidRPr="00A05F0C">
        <w:rPr>
          <w:rFonts w:ascii="Arial" w:hAnsi="Arial" w:cs="Arial"/>
          <w:color w:val="000000"/>
          <w:lang w:val="en-US" w:eastAsia="cs-CZ"/>
        </w:rPr>
        <w:t xml:space="preserve">. 2170. </w:t>
      </w:r>
    </w:p>
    <w:p w14:paraId="539C0858" w14:textId="77777777" w:rsidR="00487956" w:rsidRPr="00A05F0C" w:rsidRDefault="00487956" w:rsidP="00487956">
      <w:pPr>
        <w:autoSpaceDE w:val="0"/>
        <w:autoSpaceDN w:val="0"/>
        <w:adjustRightInd w:val="0"/>
        <w:spacing w:after="0" w:line="360" w:lineRule="auto"/>
        <w:rPr>
          <w:rFonts w:ascii="Arial" w:hAnsi="Arial" w:cs="Arial"/>
          <w:b/>
          <w:color w:val="000000"/>
          <w:lang w:val="en-US" w:eastAsia="cs-CZ"/>
        </w:rPr>
      </w:pPr>
    </w:p>
    <w:p w14:paraId="23F8FE9F" w14:textId="77777777" w:rsidR="00EF5F12" w:rsidRPr="00A05F0C" w:rsidRDefault="00EF5F12" w:rsidP="00EF5F12">
      <w:pPr>
        <w:pStyle w:val="Nadpis2"/>
        <w:spacing w:after="257" w:line="240" w:lineRule="auto"/>
        <w:ind w:right="3"/>
        <w:jc w:val="center"/>
        <w:rPr>
          <w:rFonts w:ascii="Arial" w:hAnsi="Arial" w:cs="Arial"/>
          <w:b/>
          <w:sz w:val="22"/>
          <w:szCs w:val="22"/>
          <w:lang w:val="en-GB"/>
        </w:rPr>
      </w:pPr>
      <w:r w:rsidRPr="00A05F0C">
        <w:rPr>
          <w:rFonts w:ascii="Arial" w:hAnsi="Arial" w:cs="Arial"/>
          <w:b/>
          <w:sz w:val="22"/>
          <w:szCs w:val="22"/>
          <w:lang w:val="en-GB"/>
        </w:rPr>
        <w:t>Article 7</w:t>
      </w:r>
    </w:p>
    <w:p w14:paraId="224CEDC2" w14:textId="77777777" w:rsidR="00EF5F12" w:rsidRPr="00A05F0C" w:rsidRDefault="00EF5F12" w:rsidP="00EF5F12">
      <w:pPr>
        <w:spacing w:after="0" w:line="240" w:lineRule="auto"/>
        <w:jc w:val="center"/>
        <w:rPr>
          <w:rFonts w:ascii="Arial" w:hAnsi="Arial" w:cs="Arial"/>
          <w:b/>
          <w:lang w:val="en-GB"/>
        </w:rPr>
      </w:pPr>
      <w:r w:rsidRPr="00A05F0C">
        <w:rPr>
          <w:rFonts w:ascii="Arial" w:hAnsi="Arial" w:cs="Arial"/>
          <w:b/>
          <w:lang w:val="en-GB"/>
        </w:rPr>
        <w:t xml:space="preserve">Bibliographic reference to a chapter in a book or </w:t>
      </w:r>
      <w:r w:rsidR="00D85C40" w:rsidRPr="00A05F0C">
        <w:rPr>
          <w:rFonts w:ascii="Arial" w:hAnsi="Arial" w:cs="Arial"/>
          <w:b/>
          <w:lang w:val="en-GB"/>
        </w:rPr>
        <w:t xml:space="preserve">a </w:t>
      </w:r>
      <w:r w:rsidRPr="00A05F0C">
        <w:rPr>
          <w:rFonts w:ascii="Arial" w:hAnsi="Arial" w:cs="Arial"/>
          <w:b/>
          <w:lang w:val="en-GB"/>
        </w:rPr>
        <w:t>chapter in an edited book</w:t>
      </w:r>
    </w:p>
    <w:p w14:paraId="7C49F6B4" w14:textId="77777777" w:rsidR="00D02D7A" w:rsidRPr="00A05F0C" w:rsidRDefault="00D02D7A" w:rsidP="00D02D7A">
      <w:pPr>
        <w:spacing w:after="0" w:line="240" w:lineRule="auto"/>
        <w:jc w:val="both"/>
        <w:rPr>
          <w:rFonts w:ascii="Arial" w:hAnsi="Arial" w:cs="Arial"/>
          <w:lang w:val="en-GB"/>
        </w:rPr>
      </w:pPr>
    </w:p>
    <w:p w14:paraId="3C8A3F51" w14:textId="7011BCC8" w:rsidR="00D02D7A" w:rsidRPr="00A05F0C" w:rsidRDefault="006A3930" w:rsidP="00532576">
      <w:pPr>
        <w:pStyle w:val="Odstavecseseznamem"/>
        <w:numPr>
          <w:ilvl w:val="0"/>
          <w:numId w:val="13"/>
        </w:numPr>
        <w:spacing w:after="0" w:line="240" w:lineRule="auto"/>
        <w:ind w:left="360"/>
        <w:jc w:val="both"/>
        <w:rPr>
          <w:rFonts w:ascii="Arial" w:hAnsi="Arial" w:cs="Arial"/>
          <w:lang w:val="en-GB"/>
        </w:rPr>
      </w:pPr>
      <w:r w:rsidRPr="00A05F0C">
        <w:rPr>
          <w:rFonts w:ascii="Arial" w:hAnsi="Arial" w:cs="Arial"/>
          <w:lang w:val="en-GB"/>
        </w:rPr>
        <w:t>The structure of a b</w:t>
      </w:r>
      <w:r w:rsidR="00D02D7A" w:rsidRPr="00A05F0C">
        <w:rPr>
          <w:rFonts w:ascii="Arial" w:hAnsi="Arial" w:cs="Arial"/>
          <w:lang w:val="en-GB"/>
        </w:rPr>
        <w:t xml:space="preserve">ibliographic reference to a chapter in a book or a chapter in an edited book </w:t>
      </w:r>
      <w:r w:rsidR="008A71CB" w:rsidRPr="00A05F0C">
        <w:rPr>
          <w:rFonts w:ascii="Arial" w:hAnsi="Arial" w:cs="Arial"/>
          <w:lang w:val="en-GB"/>
        </w:rPr>
        <w:t>is as follows</w:t>
      </w:r>
      <w:r w:rsidR="00D02D7A" w:rsidRPr="00A05F0C">
        <w:rPr>
          <w:rFonts w:ascii="Arial" w:hAnsi="Arial" w:cs="Arial"/>
          <w:lang w:val="en-GB"/>
        </w:rPr>
        <w:t>:</w:t>
      </w:r>
      <w:r w:rsidR="006B6E8F" w:rsidRPr="00A05F0C">
        <w:rPr>
          <w:rFonts w:ascii="Arial" w:hAnsi="Arial" w:cs="Arial"/>
          <w:lang w:val="en-GB"/>
        </w:rPr>
        <w:t xml:space="preserve"> Author surname, author first name (initial). Chapter title</w:t>
      </w:r>
      <w:r w:rsidR="0088013C" w:rsidRPr="00A05F0C">
        <w:rPr>
          <w:rFonts w:ascii="Arial" w:hAnsi="Arial" w:cs="Arial"/>
          <w:lang w:val="en-GB"/>
        </w:rPr>
        <w:t xml:space="preserve"> (title of the contribution)</w:t>
      </w:r>
      <w:r w:rsidR="006B6E8F" w:rsidRPr="00A05F0C">
        <w:rPr>
          <w:rFonts w:ascii="Arial" w:hAnsi="Arial" w:cs="Arial"/>
          <w:lang w:val="en-GB"/>
        </w:rPr>
        <w:t xml:space="preserve">. In: Editor surname, editor first name. </w:t>
      </w:r>
      <w:r w:rsidR="006B6E8F" w:rsidRPr="00A05F0C">
        <w:rPr>
          <w:rFonts w:ascii="Arial" w:hAnsi="Arial" w:cs="Arial"/>
          <w:i/>
          <w:lang w:val="en-GB"/>
        </w:rPr>
        <w:t xml:space="preserve">Title of the book (edited book). </w:t>
      </w:r>
      <w:r w:rsidR="006B6E8F" w:rsidRPr="00A05F0C">
        <w:rPr>
          <w:rFonts w:ascii="Arial" w:hAnsi="Arial" w:cs="Arial"/>
          <w:lang w:val="en-GB"/>
        </w:rPr>
        <w:t>Publication location: publisher, year of publication, page number</w:t>
      </w:r>
      <w:r w:rsidR="008A7826">
        <w:rPr>
          <w:rFonts w:ascii="Arial" w:hAnsi="Arial" w:cs="Arial"/>
          <w:lang w:val="en-GB"/>
        </w:rPr>
        <w:t xml:space="preserve"> (p. 1)</w:t>
      </w:r>
      <w:r w:rsidR="006B6E8F" w:rsidRPr="00A05F0C">
        <w:rPr>
          <w:rFonts w:ascii="Arial" w:hAnsi="Arial" w:cs="Arial"/>
          <w:lang w:val="en-GB"/>
        </w:rPr>
        <w:t>.</w:t>
      </w:r>
    </w:p>
    <w:p w14:paraId="1EABDDDF" w14:textId="7C507F63" w:rsidR="00D14302" w:rsidRPr="00A05F0C" w:rsidRDefault="006A3930" w:rsidP="00532576">
      <w:pPr>
        <w:pStyle w:val="Odstavecseseznamem"/>
        <w:numPr>
          <w:ilvl w:val="0"/>
          <w:numId w:val="13"/>
        </w:numPr>
        <w:spacing w:after="0" w:line="240" w:lineRule="auto"/>
        <w:ind w:left="360"/>
        <w:jc w:val="both"/>
        <w:rPr>
          <w:rFonts w:ascii="Arial" w:hAnsi="Arial" w:cs="Arial"/>
          <w:lang w:val="en-GB"/>
        </w:rPr>
      </w:pPr>
      <w:r w:rsidRPr="00A05F0C">
        <w:rPr>
          <w:rFonts w:ascii="Arial" w:hAnsi="Arial" w:cs="Arial"/>
          <w:lang w:val="en-GB"/>
        </w:rPr>
        <w:t>The structure of a b</w:t>
      </w:r>
      <w:r w:rsidR="00397380" w:rsidRPr="00A05F0C">
        <w:rPr>
          <w:rFonts w:ascii="Arial" w:hAnsi="Arial" w:cs="Arial"/>
          <w:lang w:val="en-GB"/>
        </w:rPr>
        <w:t xml:space="preserve">ibliographic reference to a chapter in a book or a chapter in an edited book in the bibliographic reference list </w:t>
      </w:r>
      <w:r w:rsidR="008A71CB" w:rsidRPr="00A05F0C">
        <w:rPr>
          <w:rFonts w:ascii="Arial" w:hAnsi="Arial" w:cs="Arial"/>
          <w:lang w:val="en-GB"/>
        </w:rPr>
        <w:t>is as follows</w:t>
      </w:r>
      <w:r w:rsidR="00397380" w:rsidRPr="00A05F0C">
        <w:rPr>
          <w:rFonts w:ascii="Arial" w:hAnsi="Arial" w:cs="Arial"/>
          <w:lang w:val="en-GB"/>
        </w:rPr>
        <w:t xml:space="preserve">: </w:t>
      </w:r>
      <w:r w:rsidR="00865A92" w:rsidRPr="00A05F0C">
        <w:rPr>
          <w:rFonts w:ascii="Arial" w:hAnsi="Arial" w:cs="Arial"/>
          <w:lang w:val="en-GB"/>
        </w:rPr>
        <w:t>Author surname, author first name (initial). Chapter title</w:t>
      </w:r>
      <w:r w:rsidR="002C2FCE" w:rsidRPr="00A05F0C">
        <w:rPr>
          <w:rFonts w:ascii="Arial" w:hAnsi="Arial" w:cs="Arial"/>
          <w:lang w:val="en-GB"/>
        </w:rPr>
        <w:t xml:space="preserve"> (title of the contribution)</w:t>
      </w:r>
      <w:r w:rsidR="00865A92" w:rsidRPr="00A05F0C">
        <w:rPr>
          <w:rFonts w:ascii="Arial" w:hAnsi="Arial" w:cs="Arial"/>
          <w:lang w:val="en-GB"/>
        </w:rPr>
        <w:t>. In: Editor surname,</w:t>
      </w:r>
      <w:r w:rsidR="00530432" w:rsidRPr="00A05F0C">
        <w:rPr>
          <w:rFonts w:ascii="Arial" w:hAnsi="Arial" w:cs="Arial"/>
          <w:lang w:val="en-GB"/>
        </w:rPr>
        <w:t xml:space="preserve"> editor first name (initial). </w:t>
      </w:r>
      <w:r w:rsidR="00530432" w:rsidRPr="00A05F0C">
        <w:rPr>
          <w:rFonts w:ascii="Arial" w:hAnsi="Arial" w:cs="Arial"/>
          <w:i/>
          <w:lang w:val="en-GB"/>
        </w:rPr>
        <w:t xml:space="preserve">Title of the book (edited book). </w:t>
      </w:r>
      <w:r w:rsidR="00530432" w:rsidRPr="00A05F0C">
        <w:rPr>
          <w:rFonts w:ascii="Arial" w:hAnsi="Arial" w:cs="Arial"/>
          <w:lang w:val="en-GB"/>
        </w:rPr>
        <w:t>Publication location: publisher, year of publication, page range separated by a hyphen</w:t>
      </w:r>
      <w:r w:rsidR="008A7826">
        <w:rPr>
          <w:rFonts w:ascii="Arial" w:hAnsi="Arial" w:cs="Arial"/>
          <w:lang w:val="en-GB"/>
        </w:rPr>
        <w:t xml:space="preserve"> (p. 1 - 2)</w:t>
      </w:r>
      <w:r w:rsidR="00530432" w:rsidRPr="00A05F0C">
        <w:rPr>
          <w:rFonts w:ascii="Arial" w:hAnsi="Arial" w:cs="Arial"/>
          <w:lang w:val="en-GB"/>
        </w:rPr>
        <w:t>.</w:t>
      </w:r>
    </w:p>
    <w:p w14:paraId="426B6683" w14:textId="647F45E2" w:rsidR="00D40132" w:rsidRPr="00A05F0C" w:rsidRDefault="006A3930" w:rsidP="00532576">
      <w:pPr>
        <w:pStyle w:val="Odstavecseseznamem"/>
        <w:numPr>
          <w:ilvl w:val="0"/>
          <w:numId w:val="13"/>
        </w:numPr>
        <w:spacing w:after="0" w:line="240" w:lineRule="auto"/>
        <w:ind w:left="360"/>
        <w:jc w:val="both"/>
        <w:rPr>
          <w:rFonts w:ascii="Arial" w:hAnsi="Arial" w:cs="Arial"/>
          <w:lang w:val="en-GB"/>
        </w:rPr>
      </w:pPr>
      <w:r w:rsidRPr="00A05F0C">
        <w:rPr>
          <w:rFonts w:ascii="Arial" w:hAnsi="Arial" w:cs="Arial"/>
          <w:lang w:val="en-GB"/>
        </w:rPr>
        <w:t>The structure of a s</w:t>
      </w:r>
      <w:r w:rsidR="008A71CB" w:rsidRPr="00A05F0C">
        <w:rPr>
          <w:rFonts w:ascii="Arial" w:hAnsi="Arial" w:cs="Arial"/>
          <w:lang w:val="en-GB"/>
        </w:rPr>
        <w:t xml:space="preserve">hort bibliographic reference to a chapter in a book or a chapter in an edited book is as follows: Author surname. </w:t>
      </w:r>
      <w:r w:rsidR="008A71CB" w:rsidRPr="00A05F0C">
        <w:rPr>
          <w:rFonts w:ascii="Arial" w:hAnsi="Arial" w:cs="Arial"/>
          <w:i/>
          <w:lang w:val="en-GB"/>
        </w:rPr>
        <w:t>Chapter title</w:t>
      </w:r>
      <w:r w:rsidR="008A71CB" w:rsidRPr="00A05F0C">
        <w:rPr>
          <w:rFonts w:ascii="Arial" w:hAnsi="Arial" w:cs="Arial"/>
          <w:lang w:val="en-GB"/>
        </w:rPr>
        <w:t>, page number</w:t>
      </w:r>
      <w:r w:rsidR="0074307A">
        <w:rPr>
          <w:rFonts w:ascii="Arial" w:hAnsi="Arial" w:cs="Arial"/>
          <w:lang w:val="en-GB"/>
        </w:rPr>
        <w:t xml:space="preserve"> (p. 1)</w:t>
      </w:r>
      <w:r w:rsidR="008A71CB" w:rsidRPr="00A05F0C">
        <w:rPr>
          <w:rFonts w:ascii="Arial" w:hAnsi="Arial" w:cs="Arial"/>
          <w:lang w:val="en-GB"/>
        </w:rPr>
        <w:t xml:space="preserve">. Short </w:t>
      </w:r>
      <w:r w:rsidR="008A71CB" w:rsidRPr="00A05F0C">
        <w:rPr>
          <w:rFonts w:ascii="Arial" w:hAnsi="Arial" w:cs="Arial"/>
          <w:lang w:val="en-GB"/>
        </w:rPr>
        <w:lastRenderedPageBreak/>
        <w:t xml:space="preserve">bibliographic reference including time reference may also be used: Author surname. </w:t>
      </w:r>
      <w:r w:rsidR="008A71CB" w:rsidRPr="00A05F0C">
        <w:rPr>
          <w:rFonts w:ascii="Arial" w:hAnsi="Arial" w:cs="Arial"/>
          <w:i/>
          <w:lang w:val="en-GB"/>
        </w:rPr>
        <w:t>Chapter title</w:t>
      </w:r>
      <w:r w:rsidR="002C2FCE" w:rsidRPr="00A05F0C">
        <w:rPr>
          <w:rFonts w:ascii="Arial" w:hAnsi="Arial" w:cs="Arial"/>
          <w:i/>
          <w:lang w:val="en-GB"/>
        </w:rPr>
        <w:t xml:space="preserve"> (title of the contribution)</w:t>
      </w:r>
      <w:r w:rsidR="008A71CB" w:rsidRPr="00A05F0C">
        <w:rPr>
          <w:rFonts w:ascii="Arial" w:hAnsi="Arial" w:cs="Arial"/>
          <w:i/>
          <w:lang w:val="en-GB"/>
        </w:rPr>
        <w:t>,</w:t>
      </w:r>
      <w:r w:rsidR="008A71CB" w:rsidRPr="00A05F0C">
        <w:rPr>
          <w:rFonts w:ascii="Arial" w:hAnsi="Arial" w:cs="Arial"/>
          <w:lang w:val="en-GB"/>
        </w:rPr>
        <w:t xml:space="preserve"> year of publication, page number</w:t>
      </w:r>
      <w:r w:rsidR="0074307A">
        <w:rPr>
          <w:rFonts w:ascii="Arial" w:hAnsi="Arial" w:cs="Arial"/>
          <w:lang w:val="en-GB"/>
        </w:rPr>
        <w:t xml:space="preserve"> (p. 1)</w:t>
      </w:r>
      <w:r w:rsidR="008A71CB" w:rsidRPr="00A05F0C">
        <w:rPr>
          <w:rFonts w:ascii="Arial" w:hAnsi="Arial" w:cs="Arial"/>
          <w:lang w:val="en-GB"/>
        </w:rPr>
        <w:t>.</w:t>
      </w:r>
    </w:p>
    <w:p w14:paraId="2D4899C4" w14:textId="1CC21C83" w:rsidR="00CD3D88" w:rsidRPr="00A05F0C" w:rsidRDefault="00CD3D88" w:rsidP="00532576">
      <w:pPr>
        <w:pStyle w:val="Odstavecseseznamem"/>
        <w:numPr>
          <w:ilvl w:val="0"/>
          <w:numId w:val="13"/>
        </w:numPr>
        <w:spacing w:after="0" w:line="240" w:lineRule="auto"/>
        <w:ind w:left="360"/>
        <w:jc w:val="both"/>
        <w:rPr>
          <w:rFonts w:ascii="Arial" w:hAnsi="Arial" w:cs="Arial"/>
          <w:lang w:val="en-GB"/>
        </w:rPr>
      </w:pPr>
      <w:r w:rsidRPr="00A05F0C">
        <w:rPr>
          <w:rFonts w:ascii="Arial" w:hAnsi="Arial" w:cs="Arial"/>
          <w:lang w:val="en-GB"/>
        </w:rPr>
        <w:t xml:space="preserve">The title of the book or edited book is italicised in the bibliographic reference and in </w:t>
      </w:r>
      <w:r w:rsidR="009F0F58" w:rsidRPr="00A05F0C">
        <w:rPr>
          <w:rFonts w:ascii="Arial" w:hAnsi="Arial" w:cs="Arial"/>
          <w:lang w:val="en-GB"/>
        </w:rPr>
        <w:t xml:space="preserve">the reference to the chapter in </w:t>
      </w:r>
      <w:r w:rsidRPr="00A05F0C">
        <w:rPr>
          <w:rFonts w:ascii="Arial" w:hAnsi="Arial" w:cs="Arial"/>
          <w:lang w:val="en-GB"/>
        </w:rPr>
        <w:t xml:space="preserve">the bibliographic reference list; the title of a chapter is italicised in the short bibliographic reference. Editor or editors of the edited book are </w:t>
      </w:r>
      <w:r w:rsidR="00310BAF" w:rsidRPr="00A05F0C">
        <w:rPr>
          <w:rFonts w:ascii="Arial" w:hAnsi="Arial" w:cs="Arial"/>
          <w:lang w:val="en-GB"/>
        </w:rPr>
        <w:t>marked with (ed.), or (eds.).</w:t>
      </w:r>
    </w:p>
    <w:p w14:paraId="553FB670" w14:textId="77777777" w:rsidR="00EF5F12" w:rsidRPr="00A05F0C" w:rsidRDefault="00EF5F12" w:rsidP="00487956">
      <w:pPr>
        <w:autoSpaceDE w:val="0"/>
        <w:autoSpaceDN w:val="0"/>
        <w:adjustRightInd w:val="0"/>
        <w:spacing w:after="0" w:line="360" w:lineRule="auto"/>
        <w:rPr>
          <w:rFonts w:ascii="Arial" w:hAnsi="Arial" w:cs="Arial"/>
          <w:b/>
          <w:color w:val="000000"/>
          <w:lang w:val="en-US" w:eastAsia="cs-CZ"/>
        </w:rPr>
      </w:pPr>
    </w:p>
    <w:p w14:paraId="0846D669" w14:textId="77777777" w:rsidR="00184139" w:rsidRPr="00A05F0C" w:rsidRDefault="00184139" w:rsidP="00184139">
      <w:pPr>
        <w:spacing w:after="0" w:line="360" w:lineRule="auto"/>
        <w:jc w:val="both"/>
        <w:rPr>
          <w:rFonts w:ascii="Arial" w:hAnsi="Arial" w:cs="Arial"/>
          <w:lang w:val="en-GB"/>
        </w:rPr>
      </w:pPr>
      <w:r w:rsidRPr="00A05F0C">
        <w:rPr>
          <w:rFonts w:ascii="Arial" w:hAnsi="Arial" w:cs="Arial"/>
          <w:lang w:val="en-GB"/>
        </w:rPr>
        <w:t>Examples:</w:t>
      </w:r>
    </w:p>
    <w:p w14:paraId="209C26F4" w14:textId="77777777" w:rsidR="00184139" w:rsidRPr="00A05F0C" w:rsidRDefault="00184139" w:rsidP="00184139">
      <w:pPr>
        <w:spacing w:after="0" w:line="360" w:lineRule="auto"/>
        <w:jc w:val="both"/>
        <w:rPr>
          <w:rFonts w:ascii="Arial" w:hAnsi="Arial" w:cs="Arial"/>
          <w:b/>
          <w:lang w:val="en-GB"/>
        </w:rPr>
      </w:pPr>
      <w:r w:rsidRPr="00A05F0C">
        <w:rPr>
          <w:rFonts w:ascii="Arial" w:hAnsi="Arial" w:cs="Arial"/>
          <w:b/>
          <w:lang w:val="en-GB"/>
        </w:rPr>
        <w:t>Bibliographic reference:</w:t>
      </w:r>
    </w:p>
    <w:p w14:paraId="218F29F2" w14:textId="32C24000" w:rsidR="00184139" w:rsidRPr="00A05F0C" w:rsidRDefault="00184139" w:rsidP="00184139">
      <w:pPr>
        <w:pStyle w:val="Odstavecseseznamem"/>
        <w:numPr>
          <w:ilvl w:val="0"/>
          <w:numId w:val="14"/>
        </w:numPr>
        <w:autoSpaceDE w:val="0"/>
        <w:autoSpaceDN w:val="0"/>
        <w:adjustRightInd w:val="0"/>
        <w:spacing w:after="151" w:line="360" w:lineRule="auto"/>
        <w:rPr>
          <w:rFonts w:ascii="Arial" w:hAnsi="Arial" w:cs="Arial"/>
          <w:color w:val="000000"/>
          <w:lang w:val="en-US" w:eastAsia="cs-CZ"/>
        </w:rPr>
      </w:pPr>
      <w:proofErr w:type="spellStart"/>
      <w:r w:rsidRPr="00A05F0C">
        <w:rPr>
          <w:rFonts w:ascii="Arial" w:hAnsi="Arial" w:cs="Arial"/>
          <w:color w:val="000000"/>
          <w:lang w:val="en-US" w:eastAsia="cs-CZ"/>
        </w:rPr>
        <w:t>Halpérin</w:t>
      </w:r>
      <w:proofErr w:type="spellEnd"/>
      <w:r w:rsidRPr="00A05F0C">
        <w:rPr>
          <w:rFonts w:ascii="Arial" w:hAnsi="Arial" w:cs="Arial"/>
          <w:color w:val="000000"/>
          <w:lang w:val="en-US" w:eastAsia="cs-CZ"/>
        </w:rPr>
        <w:t xml:space="preserve">, J.-L. Legal Interpretation in France Under the Reign of Louis XVI: A Review of the Gazette des </w:t>
      </w:r>
      <w:proofErr w:type="spellStart"/>
      <w:r w:rsidRPr="00A05F0C">
        <w:rPr>
          <w:rFonts w:ascii="Arial" w:hAnsi="Arial" w:cs="Arial"/>
          <w:color w:val="000000"/>
          <w:lang w:val="en-US" w:eastAsia="cs-CZ"/>
        </w:rPr>
        <w:t>tribunaux</w:t>
      </w:r>
      <w:proofErr w:type="spellEnd"/>
      <w:r w:rsidRPr="00A05F0C">
        <w:rPr>
          <w:rFonts w:ascii="Arial" w:hAnsi="Arial" w:cs="Arial"/>
          <w:color w:val="000000"/>
          <w:lang w:val="en-US" w:eastAsia="cs-CZ"/>
        </w:rPr>
        <w:t xml:space="preserve">. In: </w:t>
      </w:r>
      <w:proofErr w:type="spellStart"/>
      <w:r w:rsidRPr="00A05F0C">
        <w:rPr>
          <w:rFonts w:ascii="Arial" w:hAnsi="Arial" w:cs="Arial"/>
          <w:color w:val="000000"/>
          <w:lang w:val="en-US" w:eastAsia="cs-CZ"/>
        </w:rPr>
        <w:t>Morigiwa</w:t>
      </w:r>
      <w:proofErr w:type="spellEnd"/>
      <w:r w:rsidRPr="00A05F0C">
        <w:rPr>
          <w:rFonts w:ascii="Arial" w:hAnsi="Arial" w:cs="Arial"/>
          <w:color w:val="000000"/>
          <w:lang w:val="en-US" w:eastAsia="cs-CZ"/>
        </w:rPr>
        <w:t xml:space="preserve">, Y., </w:t>
      </w:r>
      <w:proofErr w:type="spellStart"/>
      <w:r w:rsidRPr="00A05F0C">
        <w:rPr>
          <w:rFonts w:ascii="Arial" w:hAnsi="Arial" w:cs="Arial"/>
          <w:color w:val="000000"/>
          <w:lang w:val="en-US" w:eastAsia="cs-CZ"/>
        </w:rPr>
        <w:t>Stolleis</w:t>
      </w:r>
      <w:proofErr w:type="spellEnd"/>
      <w:r w:rsidRPr="00A05F0C">
        <w:rPr>
          <w:rFonts w:ascii="Arial" w:hAnsi="Arial" w:cs="Arial"/>
          <w:color w:val="000000"/>
          <w:lang w:val="en-US" w:eastAsia="cs-CZ"/>
        </w:rPr>
        <w:t xml:space="preserve">, M., </w:t>
      </w:r>
      <w:proofErr w:type="spellStart"/>
      <w:r w:rsidRPr="00A05F0C">
        <w:rPr>
          <w:rFonts w:ascii="Arial" w:hAnsi="Arial" w:cs="Arial"/>
          <w:color w:val="000000"/>
          <w:lang w:val="en-US" w:eastAsia="cs-CZ"/>
        </w:rPr>
        <w:t>Halpérin</w:t>
      </w:r>
      <w:proofErr w:type="spellEnd"/>
      <w:r w:rsidRPr="00A05F0C">
        <w:rPr>
          <w:rFonts w:ascii="Arial" w:hAnsi="Arial" w:cs="Arial"/>
          <w:color w:val="000000"/>
          <w:lang w:val="en-US" w:eastAsia="cs-CZ"/>
        </w:rPr>
        <w:t xml:space="preserve">, J.-L. </w:t>
      </w:r>
      <w:r w:rsidRPr="00A05F0C">
        <w:rPr>
          <w:rFonts w:ascii="Arial" w:hAnsi="Arial" w:cs="Arial"/>
          <w:i/>
          <w:iCs/>
          <w:color w:val="000000"/>
          <w:lang w:val="en-US" w:eastAsia="cs-CZ"/>
        </w:rPr>
        <w:t xml:space="preserve">Interpretation of Law in the Age of the Enlightenment: From the rule of law the king to the rule of law. </w:t>
      </w:r>
      <w:r w:rsidRPr="00A05F0C">
        <w:rPr>
          <w:rFonts w:ascii="Arial" w:hAnsi="Arial" w:cs="Arial"/>
          <w:color w:val="000000"/>
          <w:lang w:val="en-US" w:eastAsia="cs-CZ"/>
        </w:rPr>
        <w:t xml:space="preserve">Dordrecht: Springer, 2011, </w:t>
      </w:r>
      <w:r w:rsidR="00056CBB" w:rsidRPr="00A05F0C">
        <w:rPr>
          <w:rFonts w:ascii="Arial" w:hAnsi="Arial" w:cs="Arial"/>
          <w:color w:val="000000"/>
          <w:lang w:val="en-US" w:eastAsia="cs-CZ"/>
        </w:rPr>
        <w:t>p</w:t>
      </w:r>
      <w:r w:rsidRPr="00A05F0C">
        <w:rPr>
          <w:rFonts w:ascii="Arial" w:hAnsi="Arial" w:cs="Arial"/>
          <w:color w:val="000000"/>
          <w:lang w:val="en-US" w:eastAsia="cs-CZ"/>
        </w:rPr>
        <w:t xml:space="preserve">. 21. </w:t>
      </w:r>
    </w:p>
    <w:p w14:paraId="0C48F173" w14:textId="574E6741" w:rsidR="00184139" w:rsidRPr="00A05F0C" w:rsidRDefault="00184139" w:rsidP="00184139">
      <w:pPr>
        <w:pStyle w:val="Odstavecseseznamem"/>
        <w:numPr>
          <w:ilvl w:val="0"/>
          <w:numId w:val="14"/>
        </w:numPr>
        <w:autoSpaceDE w:val="0"/>
        <w:autoSpaceDN w:val="0"/>
        <w:adjustRightInd w:val="0"/>
        <w:spacing w:after="151" w:line="360" w:lineRule="auto"/>
        <w:rPr>
          <w:rFonts w:ascii="Arial" w:hAnsi="Arial" w:cs="Arial"/>
          <w:color w:val="000000"/>
          <w:lang w:val="en-US" w:eastAsia="cs-CZ"/>
        </w:rPr>
      </w:pPr>
      <w:proofErr w:type="spellStart"/>
      <w:r w:rsidRPr="00A05F0C">
        <w:rPr>
          <w:rFonts w:ascii="Arial" w:hAnsi="Arial" w:cs="Arial"/>
          <w:color w:val="000000"/>
          <w:lang w:val="en-US" w:eastAsia="cs-CZ"/>
        </w:rPr>
        <w:t>Harvánek</w:t>
      </w:r>
      <w:proofErr w:type="spellEnd"/>
      <w:r w:rsidRPr="00A05F0C">
        <w:rPr>
          <w:rFonts w:ascii="Arial" w:hAnsi="Arial" w:cs="Arial"/>
          <w:color w:val="000000"/>
          <w:lang w:val="en-US" w:eastAsia="cs-CZ"/>
        </w:rPr>
        <w:t xml:space="preserve">, J. </w:t>
      </w:r>
      <w:proofErr w:type="spellStart"/>
      <w:r w:rsidRPr="00A05F0C">
        <w:rPr>
          <w:rFonts w:ascii="Arial" w:hAnsi="Arial" w:cs="Arial"/>
          <w:color w:val="000000"/>
          <w:lang w:val="en-US" w:eastAsia="cs-CZ"/>
        </w:rPr>
        <w:t>František</w:t>
      </w:r>
      <w:proofErr w:type="spellEnd"/>
      <w:r w:rsidRPr="00A05F0C">
        <w:rPr>
          <w:rFonts w:ascii="Arial" w:hAnsi="Arial" w:cs="Arial"/>
          <w:color w:val="000000"/>
          <w:lang w:val="en-US" w:eastAsia="cs-CZ"/>
        </w:rPr>
        <w:t xml:space="preserve"> </w:t>
      </w:r>
      <w:proofErr w:type="spellStart"/>
      <w:r w:rsidRPr="00A05F0C">
        <w:rPr>
          <w:rFonts w:ascii="Arial" w:hAnsi="Arial" w:cs="Arial"/>
          <w:color w:val="000000"/>
          <w:lang w:val="en-US" w:eastAsia="cs-CZ"/>
        </w:rPr>
        <w:t>Weyr</w:t>
      </w:r>
      <w:proofErr w:type="spellEnd"/>
      <w:r w:rsidRPr="00A05F0C">
        <w:rPr>
          <w:rFonts w:ascii="Arial" w:hAnsi="Arial" w:cs="Arial"/>
          <w:color w:val="000000"/>
          <w:lang w:val="en-US" w:eastAsia="cs-CZ"/>
        </w:rPr>
        <w:t xml:space="preserve"> a </w:t>
      </w:r>
      <w:proofErr w:type="spellStart"/>
      <w:r w:rsidRPr="00A05F0C">
        <w:rPr>
          <w:rFonts w:ascii="Arial" w:hAnsi="Arial" w:cs="Arial"/>
          <w:color w:val="000000"/>
          <w:lang w:val="en-US" w:eastAsia="cs-CZ"/>
        </w:rPr>
        <w:t>moderní</w:t>
      </w:r>
      <w:proofErr w:type="spellEnd"/>
      <w:r w:rsidRPr="00A05F0C">
        <w:rPr>
          <w:rFonts w:ascii="Arial" w:hAnsi="Arial" w:cs="Arial"/>
          <w:color w:val="000000"/>
          <w:lang w:val="en-US" w:eastAsia="cs-CZ"/>
        </w:rPr>
        <w:t xml:space="preserve"> </w:t>
      </w:r>
      <w:proofErr w:type="spellStart"/>
      <w:r w:rsidRPr="00A05F0C">
        <w:rPr>
          <w:rFonts w:ascii="Arial" w:hAnsi="Arial" w:cs="Arial"/>
          <w:color w:val="000000"/>
          <w:lang w:val="en-US" w:eastAsia="cs-CZ"/>
        </w:rPr>
        <w:t>teorie</w:t>
      </w:r>
      <w:proofErr w:type="spellEnd"/>
      <w:r w:rsidRPr="00A05F0C">
        <w:rPr>
          <w:rFonts w:ascii="Arial" w:hAnsi="Arial" w:cs="Arial"/>
          <w:color w:val="000000"/>
          <w:lang w:val="en-US" w:eastAsia="cs-CZ"/>
        </w:rPr>
        <w:t xml:space="preserve"> </w:t>
      </w:r>
      <w:proofErr w:type="spellStart"/>
      <w:r w:rsidRPr="00A05F0C">
        <w:rPr>
          <w:rFonts w:ascii="Arial" w:hAnsi="Arial" w:cs="Arial"/>
          <w:color w:val="000000"/>
          <w:lang w:val="en-US" w:eastAsia="cs-CZ"/>
        </w:rPr>
        <w:t>práva</w:t>
      </w:r>
      <w:proofErr w:type="spellEnd"/>
      <w:r w:rsidRPr="00A05F0C">
        <w:rPr>
          <w:rFonts w:ascii="Arial" w:hAnsi="Arial" w:cs="Arial"/>
          <w:color w:val="000000"/>
          <w:lang w:val="en-US" w:eastAsia="cs-CZ"/>
        </w:rPr>
        <w:t xml:space="preserve">. In: </w:t>
      </w:r>
      <w:proofErr w:type="spellStart"/>
      <w:r w:rsidRPr="00A05F0C">
        <w:rPr>
          <w:rFonts w:ascii="Arial" w:hAnsi="Arial" w:cs="Arial"/>
          <w:color w:val="000000"/>
          <w:lang w:val="en-US" w:eastAsia="cs-CZ"/>
        </w:rPr>
        <w:t>Večeřa</w:t>
      </w:r>
      <w:proofErr w:type="spellEnd"/>
      <w:r w:rsidRPr="00A05F0C">
        <w:rPr>
          <w:rFonts w:ascii="Arial" w:hAnsi="Arial" w:cs="Arial"/>
          <w:color w:val="000000"/>
          <w:lang w:val="en-US" w:eastAsia="cs-CZ"/>
        </w:rPr>
        <w:t xml:space="preserve">, M., </w:t>
      </w:r>
      <w:proofErr w:type="spellStart"/>
      <w:r w:rsidRPr="00A05F0C">
        <w:rPr>
          <w:rFonts w:ascii="Arial" w:hAnsi="Arial" w:cs="Arial"/>
          <w:color w:val="000000"/>
          <w:lang w:val="en-US" w:eastAsia="cs-CZ"/>
        </w:rPr>
        <w:t>Hapla</w:t>
      </w:r>
      <w:proofErr w:type="spellEnd"/>
      <w:r w:rsidRPr="00A05F0C">
        <w:rPr>
          <w:rFonts w:ascii="Arial" w:hAnsi="Arial" w:cs="Arial"/>
          <w:color w:val="000000"/>
          <w:lang w:val="en-US" w:eastAsia="cs-CZ"/>
        </w:rPr>
        <w:t xml:space="preserve">, M. (eds). </w:t>
      </w:r>
      <w:proofErr w:type="spellStart"/>
      <w:r w:rsidRPr="00A05F0C">
        <w:rPr>
          <w:rFonts w:ascii="Arial" w:hAnsi="Arial" w:cs="Arial"/>
          <w:i/>
          <w:iCs/>
          <w:color w:val="000000"/>
          <w:lang w:val="en-US" w:eastAsia="cs-CZ"/>
        </w:rPr>
        <w:t>Weyrovy</w:t>
      </w:r>
      <w:proofErr w:type="spellEnd"/>
      <w:r w:rsidRPr="00A05F0C">
        <w:rPr>
          <w:rFonts w:ascii="Arial" w:hAnsi="Arial" w:cs="Arial"/>
          <w:i/>
          <w:iCs/>
          <w:color w:val="000000"/>
          <w:lang w:val="en-US" w:eastAsia="cs-CZ"/>
        </w:rPr>
        <w:t xml:space="preserve"> </w:t>
      </w:r>
      <w:proofErr w:type="spellStart"/>
      <w:r w:rsidRPr="00A05F0C">
        <w:rPr>
          <w:rFonts w:ascii="Arial" w:hAnsi="Arial" w:cs="Arial"/>
          <w:i/>
          <w:iCs/>
          <w:color w:val="000000"/>
          <w:lang w:val="en-US" w:eastAsia="cs-CZ"/>
        </w:rPr>
        <w:t>dny</w:t>
      </w:r>
      <w:proofErr w:type="spellEnd"/>
      <w:r w:rsidRPr="00A05F0C">
        <w:rPr>
          <w:rFonts w:ascii="Arial" w:hAnsi="Arial" w:cs="Arial"/>
          <w:i/>
          <w:iCs/>
          <w:color w:val="000000"/>
          <w:lang w:val="en-US" w:eastAsia="cs-CZ"/>
        </w:rPr>
        <w:t xml:space="preserve"> </w:t>
      </w:r>
      <w:proofErr w:type="spellStart"/>
      <w:r w:rsidRPr="00A05F0C">
        <w:rPr>
          <w:rFonts w:ascii="Arial" w:hAnsi="Arial" w:cs="Arial"/>
          <w:i/>
          <w:iCs/>
          <w:color w:val="000000"/>
          <w:lang w:val="en-US" w:eastAsia="cs-CZ"/>
        </w:rPr>
        <w:t>právní</w:t>
      </w:r>
      <w:proofErr w:type="spellEnd"/>
      <w:r w:rsidRPr="00A05F0C">
        <w:rPr>
          <w:rFonts w:ascii="Arial" w:hAnsi="Arial" w:cs="Arial"/>
          <w:i/>
          <w:iCs/>
          <w:color w:val="000000"/>
          <w:lang w:val="en-US" w:eastAsia="cs-CZ"/>
        </w:rPr>
        <w:t xml:space="preserve"> </w:t>
      </w:r>
      <w:proofErr w:type="spellStart"/>
      <w:r w:rsidRPr="00A05F0C">
        <w:rPr>
          <w:rFonts w:ascii="Arial" w:hAnsi="Arial" w:cs="Arial"/>
          <w:i/>
          <w:iCs/>
          <w:color w:val="000000"/>
          <w:lang w:val="en-US" w:eastAsia="cs-CZ"/>
        </w:rPr>
        <w:t>teorie</w:t>
      </w:r>
      <w:proofErr w:type="spellEnd"/>
      <w:r w:rsidRPr="00A05F0C">
        <w:rPr>
          <w:rFonts w:ascii="Arial" w:hAnsi="Arial" w:cs="Arial"/>
          <w:i/>
          <w:iCs/>
          <w:color w:val="000000"/>
          <w:lang w:val="en-US" w:eastAsia="cs-CZ"/>
        </w:rPr>
        <w:t xml:space="preserve"> 2016</w:t>
      </w:r>
      <w:r w:rsidRPr="00A05F0C">
        <w:rPr>
          <w:rFonts w:ascii="Arial" w:hAnsi="Arial" w:cs="Arial"/>
          <w:color w:val="000000"/>
          <w:lang w:val="en-US" w:eastAsia="cs-CZ"/>
        </w:rPr>
        <w:t xml:space="preserve">. Brno: </w:t>
      </w:r>
      <w:proofErr w:type="spellStart"/>
      <w:r w:rsidRPr="00A05F0C">
        <w:rPr>
          <w:rFonts w:ascii="Arial" w:hAnsi="Arial" w:cs="Arial"/>
          <w:color w:val="000000"/>
          <w:lang w:val="en-US" w:eastAsia="cs-CZ"/>
        </w:rPr>
        <w:t>Masarykovy</w:t>
      </w:r>
      <w:proofErr w:type="spellEnd"/>
      <w:r w:rsidRPr="00A05F0C">
        <w:rPr>
          <w:rFonts w:ascii="Arial" w:hAnsi="Arial" w:cs="Arial"/>
          <w:color w:val="000000"/>
          <w:lang w:val="en-US" w:eastAsia="cs-CZ"/>
        </w:rPr>
        <w:t xml:space="preserve"> </w:t>
      </w:r>
      <w:proofErr w:type="spellStart"/>
      <w:r w:rsidRPr="00A05F0C">
        <w:rPr>
          <w:rFonts w:ascii="Arial" w:hAnsi="Arial" w:cs="Arial"/>
          <w:color w:val="000000"/>
          <w:lang w:val="en-US" w:eastAsia="cs-CZ"/>
        </w:rPr>
        <w:t>univerzita</w:t>
      </w:r>
      <w:proofErr w:type="spellEnd"/>
      <w:r w:rsidRPr="00A05F0C">
        <w:rPr>
          <w:rFonts w:ascii="Arial" w:hAnsi="Arial" w:cs="Arial"/>
          <w:color w:val="000000"/>
          <w:lang w:val="en-US" w:eastAsia="cs-CZ"/>
        </w:rPr>
        <w:t xml:space="preserve">, 2016, </w:t>
      </w:r>
      <w:r w:rsidR="00056CBB" w:rsidRPr="00A05F0C">
        <w:rPr>
          <w:rFonts w:ascii="Arial" w:hAnsi="Arial" w:cs="Arial"/>
          <w:color w:val="000000"/>
          <w:lang w:val="en-US" w:eastAsia="cs-CZ"/>
        </w:rPr>
        <w:t>p</w:t>
      </w:r>
      <w:r w:rsidRPr="00A05F0C">
        <w:rPr>
          <w:rFonts w:ascii="Arial" w:hAnsi="Arial" w:cs="Arial"/>
          <w:color w:val="000000"/>
          <w:lang w:val="en-US" w:eastAsia="cs-CZ"/>
        </w:rPr>
        <w:t xml:space="preserve">. 25. </w:t>
      </w:r>
    </w:p>
    <w:p w14:paraId="656375A8" w14:textId="17DAA556" w:rsidR="00DA73BD" w:rsidRPr="00A05F0C" w:rsidRDefault="00184139" w:rsidP="00DA73BD">
      <w:pPr>
        <w:pStyle w:val="Odstavecseseznamem"/>
        <w:numPr>
          <w:ilvl w:val="0"/>
          <w:numId w:val="14"/>
        </w:numPr>
        <w:autoSpaceDE w:val="0"/>
        <w:autoSpaceDN w:val="0"/>
        <w:adjustRightInd w:val="0"/>
        <w:spacing w:after="0" w:line="360" w:lineRule="auto"/>
        <w:rPr>
          <w:rFonts w:ascii="Arial" w:hAnsi="Arial" w:cs="Arial"/>
          <w:color w:val="000000"/>
          <w:lang w:val="en-US" w:eastAsia="cs-CZ"/>
        </w:rPr>
      </w:pPr>
      <w:r w:rsidRPr="00A05F0C">
        <w:rPr>
          <w:rFonts w:ascii="Arial" w:hAnsi="Arial" w:cs="Arial"/>
          <w:color w:val="000000"/>
          <w:lang w:val="en-US" w:eastAsia="cs-CZ"/>
        </w:rPr>
        <w:t xml:space="preserve">Urban, M., </w:t>
      </w:r>
      <w:proofErr w:type="spellStart"/>
      <w:r w:rsidRPr="00A05F0C">
        <w:rPr>
          <w:rFonts w:ascii="Arial" w:hAnsi="Arial" w:cs="Arial"/>
          <w:color w:val="000000"/>
          <w:lang w:val="en-US" w:eastAsia="cs-CZ"/>
        </w:rPr>
        <w:t>Drápal</w:t>
      </w:r>
      <w:proofErr w:type="spellEnd"/>
      <w:r w:rsidRPr="00A05F0C">
        <w:rPr>
          <w:rFonts w:ascii="Arial" w:hAnsi="Arial" w:cs="Arial"/>
          <w:color w:val="000000"/>
          <w:lang w:val="en-US" w:eastAsia="cs-CZ"/>
        </w:rPr>
        <w:t xml:space="preserve">, J. </w:t>
      </w:r>
      <w:proofErr w:type="spellStart"/>
      <w:r w:rsidRPr="00A05F0C">
        <w:rPr>
          <w:rFonts w:ascii="Arial" w:hAnsi="Arial" w:cs="Arial"/>
          <w:color w:val="000000"/>
          <w:lang w:val="en-US" w:eastAsia="cs-CZ"/>
        </w:rPr>
        <w:t>Proč</w:t>
      </w:r>
      <w:proofErr w:type="spellEnd"/>
      <w:r w:rsidRPr="00A05F0C">
        <w:rPr>
          <w:rFonts w:ascii="Arial" w:hAnsi="Arial" w:cs="Arial"/>
          <w:color w:val="000000"/>
          <w:lang w:val="en-US" w:eastAsia="cs-CZ"/>
        </w:rPr>
        <w:t xml:space="preserve"> </w:t>
      </w:r>
      <w:proofErr w:type="spellStart"/>
      <w:r w:rsidRPr="00A05F0C">
        <w:rPr>
          <w:rFonts w:ascii="Arial" w:hAnsi="Arial" w:cs="Arial"/>
          <w:color w:val="000000"/>
          <w:lang w:val="en-US" w:eastAsia="cs-CZ"/>
        </w:rPr>
        <w:t>propojovat</w:t>
      </w:r>
      <w:proofErr w:type="spellEnd"/>
      <w:r w:rsidRPr="00A05F0C">
        <w:rPr>
          <w:rFonts w:ascii="Arial" w:hAnsi="Arial" w:cs="Arial"/>
          <w:color w:val="000000"/>
          <w:lang w:val="en-US" w:eastAsia="cs-CZ"/>
        </w:rPr>
        <w:t xml:space="preserve"> film a </w:t>
      </w:r>
      <w:proofErr w:type="spellStart"/>
      <w:r w:rsidRPr="00A05F0C">
        <w:rPr>
          <w:rFonts w:ascii="Arial" w:hAnsi="Arial" w:cs="Arial"/>
          <w:color w:val="000000"/>
          <w:lang w:val="en-US" w:eastAsia="cs-CZ"/>
        </w:rPr>
        <w:t>právo</w:t>
      </w:r>
      <w:proofErr w:type="spellEnd"/>
      <w:r w:rsidRPr="00A05F0C">
        <w:rPr>
          <w:rFonts w:ascii="Arial" w:hAnsi="Arial" w:cs="Arial"/>
          <w:color w:val="000000"/>
          <w:lang w:val="en-US" w:eastAsia="cs-CZ"/>
        </w:rPr>
        <w:t xml:space="preserve"> </w:t>
      </w:r>
      <w:proofErr w:type="spellStart"/>
      <w:r w:rsidRPr="00A05F0C">
        <w:rPr>
          <w:rFonts w:ascii="Arial" w:hAnsi="Arial" w:cs="Arial"/>
          <w:color w:val="000000"/>
          <w:lang w:val="en-US" w:eastAsia="cs-CZ"/>
        </w:rPr>
        <w:t>ve</w:t>
      </w:r>
      <w:proofErr w:type="spellEnd"/>
      <w:r w:rsidRPr="00A05F0C">
        <w:rPr>
          <w:rFonts w:ascii="Arial" w:hAnsi="Arial" w:cs="Arial"/>
          <w:color w:val="000000"/>
          <w:lang w:val="en-US" w:eastAsia="cs-CZ"/>
        </w:rPr>
        <w:t xml:space="preserve"> </w:t>
      </w:r>
      <w:proofErr w:type="spellStart"/>
      <w:r w:rsidRPr="00A05F0C">
        <w:rPr>
          <w:rFonts w:ascii="Arial" w:hAnsi="Arial" w:cs="Arial"/>
          <w:color w:val="000000"/>
          <w:lang w:val="en-US" w:eastAsia="cs-CZ"/>
        </w:rPr>
        <w:t>výuce</w:t>
      </w:r>
      <w:proofErr w:type="spellEnd"/>
      <w:r w:rsidRPr="00A05F0C">
        <w:rPr>
          <w:rFonts w:ascii="Arial" w:hAnsi="Arial" w:cs="Arial"/>
          <w:color w:val="000000"/>
          <w:lang w:val="en-US" w:eastAsia="cs-CZ"/>
        </w:rPr>
        <w:t xml:space="preserve"> </w:t>
      </w:r>
      <w:proofErr w:type="spellStart"/>
      <w:r w:rsidRPr="00A05F0C">
        <w:rPr>
          <w:rFonts w:ascii="Arial" w:hAnsi="Arial" w:cs="Arial"/>
          <w:color w:val="000000"/>
          <w:lang w:val="en-US" w:eastAsia="cs-CZ"/>
        </w:rPr>
        <w:t>práva</w:t>
      </w:r>
      <w:proofErr w:type="spellEnd"/>
      <w:r w:rsidRPr="00A05F0C">
        <w:rPr>
          <w:rFonts w:ascii="Arial" w:hAnsi="Arial" w:cs="Arial"/>
          <w:color w:val="000000"/>
          <w:lang w:val="en-US" w:eastAsia="cs-CZ"/>
        </w:rPr>
        <w:t xml:space="preserve"> </w:t>
      </w:r>
      <w:proofErr w:type="spellStart"/>
      <w:r w:rsidRPr="00A05F0C">
        <w:rPr>
          <w:rFonts w:ascii="Arial" w:hAnsi="Arial" w:cs="Arial"/>
          <w:color w:val="000000"/>
          <w:lang w:val="en-US" w:eastAsia="cs-CZ"/>
        </w:rPr>
        <w:t>na</w:t>
      </w:r>
      <w:proofErr w:type="spellEnd"/>
      <w:r w:rsidRPr="00A05F0C">
        <w:rPr>
          <w:rFonts w:ascii="Arial" w:hAnsi="Arial" w:cs="Arial"/>
          <w:color w:val="000000"/>
          <w:lang w:val="en-US" w:eastAsia="cs-CZ"/>
        </w:rPr>
        <w:t xml:space="preserve"> </w:t>
      </w:r>
      <w:proofErr w:type="spellStart"/>
      <w:r w:rsidRPr="00A05F0C">
        <w:rPr>
          <w:rFonts w:ascii="Arial" w:hAnsi="Arial" w:cs="Arial"/>
          <w:color w:val="000000"/>
          <w:lang w:val="en-US" w:eastAsia="cs-CZ"/>
        </w:rPr>
        <w:t>právnických</w:t>
      </w:r>
      <w:proofErr w:type="spellEnd"/>
      <w:r w:rsidRPr="00A05F0C">
        <w:rPr>
          <w:rFonts w:ascii="Arial" w:hAnsi="Arial" w:cs="Arial"/>
          <w:color w:val="000000"/>
          <w:lang w:val="en-US" w:eastAsia="cs-CZ"/>
        </w:rPr>
        <w:t xml:space="preserve"> </w:t>
      </w:r>
      <w:proofErr w:type="spellStart"/>
      <w:r w:rsidRPr="00A05F0C">
        <w:rPr>
          <w:rFonts w:ascii="Arial" w:hAnsi="Arial" w:cs="Arial"/>
          <w:color w:val="000000"/>
          <w:lang w:val="en-US" w:eastAsia="cs-CZ"/>
        </w:rPr>
        <w:t>fakultách</w:t>
      </w:r>
      <w:proofErr w:type="spellEnd"/>
      <w:r w:rsidRPr="00A05F0C">
        <w:rPr>
          <w:rFonts w:ascii="Arial" w:hAnsi="Arial" w:cs="Arial"/>
          <w:color w:val="000000"/>
          <w:lang w:val="en-US" w:eastAsia="cs-CZ"/>
        </w:rPr>
        <w:t xml:space="preserve">? In: </w:t>
      </w:r>
      <w:proofErr w:type="spellStart"/>
      <w:r w:rsidRPr="00A05F0C">
        <w:rPr>
          <w:rFonts w:ascii="Arial" w:hAnsi="Arial" w:cs="Arial"/>
          <w:color w:val="000000"/>
          <w:lang w:val="en-US" w:eastAsia="cs-CZ"/>
        </w:rPr>
        <w:t>Kysela</w:t>
      </w:r>
      <w:proofErr w:type="spellEnd"/>
      <w:r w:rsidRPr="00A05F0C">
        <w:rPr>
          <w:rFonts w:ascii="Arial" w:hAnsi="Arial" w:cs="Arial"/>
          <w:color w:val="000000"/>
          <w:lang w:val="en-US" w:eastAsia="cs-CZ"/>
        </w:rPr>
        <w:t xml:space="preserve">, J., Urban, M. (eds). </w:t>
      </w:r>
      <w:proofErr w:type="spellStart"/>
      <w:r w:rsidRPr="00A05F0C">
        <w:rPr>
          <w:rFonts w:ascii="Arial" w:hAnsi="Arial" w:cs="Arial"/>
          <w:i/>
          <w:iCs/>
          <w:color w:val="000000"/>
          <w:lang w:val="en-US" w:eastAsia="cs-CZ"/>
        </w:rPr>
        <w:t>Literatura</w:t>
      </w:r>
      <w:proofErr w:type="spellEnd"/>
      <w:r w:rsidRPr="00A05F0C">
        <w:rPr>
          <w:rFonts w:ascii="Arial" w:hAnsi="Arial" w:cs="Arial"/>
          <w:i/>
          <w:iCs/>
          <w:color w:val="000000"/>
          <w:lang w:val="en-US" w:eastAsia="cs-CZ"/>
        </w:rPr>
        <w:t xml:space="preserve"> a film </w:t>
      </w:r>
      <w:proofErr w:type="spellStart"/>
      <w:r w:rsidRPr="00A05F0C">
        <w:rPr>
          <w:rFonts w:ascii="Arial" w:hAnsi="Arial" w:cs="Arial"/>
          <w:i/>
          <w:iCs/>
          <w:color w:val="000000"/>
          <w:lang w:val="en-US" w:eastAsia="cs-CZ"/>
        </w:rPr>
        <w:t>jako</w:t>
      </w:r>
      <w:proofErr w:type="spellEnd"/>
      <w:r w:rsidRPr="00A05F0C">
        <w:rPr>
          <w:rFonts w:ascii="Arial" w:hAnsi="Arial" w:cs="Arial"/>
          <w:i/>
          <w:iCs/>
          <w:color w:val="000000"/>
          <w:lang w:val="en-US" w:eastAsia="cs-CZ"/>
        </w:rPr>
        <w:t xml:space="preserve"> </w:t>
      </w:r>
      <w:proofErr w:type="spellStart"/>
      <w:r w:rsidRPr="00A05F0C">
        <w:rPr>
          <w:rFonts w:ascii="Arial" w:hAnsi="Arial" w:cs="Arial"/>
          <w:i/>
          <w:iCs/>
          <w:color w:val="000000"/>
          <w:lang w:val="en-US" w:eastAsia="cs-CZ"/>
        </w:rPr>
        <w:t>zrcadlo</w:t>
      </w:r>
      <w:proofErr w:type="spellEnd"/>
      <w:r w:rsidRPr="00A05F0C">
        <w:rPr>
          <w:rFonts w:ascii="Arial" w:hAnsi="Arial" w:cs="Arial"/>
          <w:i/>
          <w:iCs/>
          <w:color w:val="000000"/>
          <w:lang w:val="en-US" w:eastAsia="cs-CZ"/>
        </w:rPr>
        <w:t xml:space="preserve"> </w:t>
      </w:r>
      <w:proofErr w:type="spellStart"/>
      <w:r w:rsidRPr="00A05F0C">
        <w:rPr>
          <w:rFonts w:ascii="Arial" w:hAnsi="Arial" w:cs="Arial"/>
          <w:i/>
          <w:iCs/>
          <w:color w:val="000000"/>
          <w:lang w:val="en-US" w:eastAsia="cs-CZ"/>
        </w:rPr>
        <w:t>práva</w:t>
      </w:r>
      <w:proofErr w:type="spellEnd"/>
      <w:r w:rsidRPr="00A05F0C">
        <w:rPr>
          <w:rFonts w:ascii="Arial" w:hAnsi="Arial" w:cs="Arial"/>
          <w:i/>
          <w:iCs/>
          <w:color w:val="000000"/>
          <w:lang w:val="en-US" w:eastAsia="cs-CZ"/>
        </w:rPr>
        <w:t xml:space="preserve"> a </w:t>
      </w:r>
      <w:proofErr w:type="spellStart"/>
      <w:r w:rsidRPr="00A05F0C">
        <w:rPr>
          <w:rFonts w:ascii="Arial" w:hAnsi="Arial" w:cs="Arial"/>
          <w:i/>
          <w:iCs/>
          <w:color w:val="000000"/>
          <w:lang w:val="en-US" w:eastAsia="cs-CZ"/>
        </w:rPr>
        <w:t>právníků</w:t>
      </w:r>
      <w:proofErr w:type="spellEnd"/>
      <w:r w:rsidRPr="00A05F0C">
        <w:rPr>
          <w:rFonts w:ascii="Arial" w:hAnsi="Arial" w:cs="Arial"/>
          <w:i/>
          <w:iCs/>
          <w:color w:val="000000"/>
          <w:lang w:val="en-US" w:eastAsia="cs-CZ"/>
        </w:rPr>
        <w:t xml:space="preserve">. </w:t>
      </w:r>
      <w:r w:rsidRPr="00A05F0C">
        <w:rPr>
          <w:rFonts w:ascii="Arial" w:hAnsi="Arial" w:cs="Arial"/>
          <w:color w:val="000000"/>
          <w:lang w:val="en-US" w:eastAsia="cs-CZ"/>
        </w:rPr>
        <w:t xml:space="preserve">Praha: </w:t>
      </w:r>
      <w:proofErr w:type="spellStart"/>
      <w:r w:rsidRPr="00A05F0C">
        <w:rPr>
          <w:rFonts w:ascii="Arial" w:hAnsi="Arial" w:cs="Arial"/>
          <w:color w:val="000000"/>
          <w:lang w:val="en-US" w:eastAsia="cs-CZ"/>
        </w:rPr>
        <w:t>Leges</w:t>
      </w:r>
      <w:proofErr w:type="spellEnd"/>
      <w:r w:rsidRPr="00A05F0C">
        <w:rPr>
          <w:rFonts w:ascii="Arial" w:hAnsi="Arial" w:cs="Arial"/>
          <w:color w:val="000000"/>
          <w:lang w:val="en-US" w:eastAsia="cs-CZ"/>
        </w:rPr>
        <w:t xml:space="preserve">, 2017, </w:t>
      </w:r>
      <w:r w:rsidR="00056CBB" w:rsidRPr="00A05F0C">
        <w:rPr>
          <w:rFonts w:ascii="Arial" w:hAnsi="Arial" w:cs="Arial"/>
          <w:color w:val="000000"/>
          <w:lang w:val="en-US" w:eastAsia="cs-CZ"/>
        </w:rPr>
        <w:t>p</w:t>
      </w:r>
      <w:r w:rsidRPr="00A05F0C">
        <w:rPr>
          <w:rFonts w:ascii="Arial" w:hAnsi="Arial" w:cs="Arial"/>
          <w:color w:val="000000"/>
          <w:lang w:val="en-US" w:eastAsia="cs-CZ"/>
        </w:rPr>
        <w:t xml:space="preserve">. 196. </w:t>
      </w:r>
    </w:p>
    <w:p w14:paraId="33A5A6AB" w14:textId="77777777" w:rsidR="00184139" w:rsidRPr="00A05F0C" w:rsidRDefault="00184139" w:rsidP="00DA73BD">
      <w:pPr>
        <w:autoSpaceDE w:val="0"/>
        <w:autoSpaceDN w:val="0"/>
        <w:adjustRightInd w:val="0"/>
        <w:spacing w:after="0" w:line="360" w:lineRule="auto"/>
        <w:rPr>
          <w:rFonts w:ascii="Arial" w:hAnsi="Arial" w:cs="Arial"/>
          <w:color w:val="000000"/>
          <w:lang w:val="en-US" w:eastAsia="cs-CZ"/>
        </w:rPr>
      </w:pPr>
    </w:p>
    <w:p w14:paraId="74F7B287" w14:textId="77777777" w:rsidR="00184139" w:rsidRPr="00A05F0C" w:rsidRDefault="00184139" w:rsidP="00184139">
      <w:pPr>
        <w:spacing w:after="0" w:line="360" w:lineRule="auto"/>
        <w:jc w:val="both"/>
        <w:rPr>
          <w:rFonts w:ascii="Arial" w:hAnsi="Arial" w:cs="Arial"/>
          <w:b/>
          <w:lang w:val="en-GB"/>
        </w:rPr>
      </w:pPr>
      <w:r w:rsidRPr="00A05F0C">
        <w:rPr>
          <w:rFonts w:ascii="Arial" w:hAnsi="Arial" w:cs="Arial"/>
          <w:b/>
          <w:lang w:val="en-GB"/>
        </w:rPr>
        <w:t>The chapter in a book or a chapter in an edited book in the bibliographic reference list:</w:t>
      </w:r>
    </w:p>
    <w:p w14:paraId="5D88DF06" w14:textId="0350D735" w:rsidR="00184139" w:rsidRPr="00A05F0C" w:rsidRDefault="00184139" w:rsidP="00184139">
      <w:pPr>
        <w:pStyle w:val="Odstavecseseznamem"/>
        <w:numPr>
          <w:ilvl w:val="0"/>
          <w:numId w:val="15"/>
        </w:numPr>
        <w:autoSpaceDE w:val="0"/>
        <w:autoSpaceDN w:val="0"/>
        <w:adjustRightInd w:val="0"/>
        <w:spacing w:after="151" w:line="360" w:lineRule="auto"/>
        <w:rPr>
          <w:rFonts w:ascii="Arial" w:hAnsi="Arial" w:cs="Arial"/>
          <w:color w:val="000000"/>
          <w:lang w:val="en-US" w:eastAsia="cs-CZ"/>
        </w:rPr>
      </w:pPr>
      <w:proofErr w:type="spellStart"/>
      <w:r w:rsidRPr="00A05F0C">
        <w:rPr>
          <w:rFonts w:ascii="Arial" w:hAnsi="Arial" w:cs="Arial"/>
          <w:color w:val="000000"/>
          <w:lang w:val="en-US" w:eastAsia="cs-CZ"/>
        </w:rPr>
        <w:t>Halpérin</w:t>
      </w:r>
      <w:proofErr w:type="spellEnd"/>
      <w:r w:rsidRPr="00A05F0C">
        <w:rPr>
          <w:rFonts w:ascii="Arial" w:hAnsi="Arial" w:cs="Arial"/>
          <w:color w:val="000000"/>
          <w:lang w:val="en-US" w:eastAsia="cs-CZ"/>
        </w:rPr>
        <w:t xml:space="preserve">, J.-L. Legal Interpretation in France Under the Reign of Louis XVI: A Review of the Gazette des </w:t>
      </w:r>
      <w:proofErr w:type="spellStart"/>
      <w:r w:rsidRPr="00A05F0C">
        <w:rPr>
          <w:rFonts w:ascii="Arial" w:hAnsi="Arial" w:cs="Arial"/>
          <w:color w:val="000000"/>
          <w:lang w:val="en-US" w:eastAsia="cs-CZ"/>
        </w:rPr>
        <w:t>tribunaux</w:t>
      </w:r>
      <w:proofErr w:type="spellEnd"/>
      <w:r w:rsidRPr="00A05F0C">
        <w:rPr>
          <w:rFonts w:ascii="Arial" w:hAnsi="Arial" w:cs="Arial"/>
          <w:color w:val="000000"/>
          <w:lang w:val="en-US" w:eastAsia="cs-CZ"/>
        </w:rPr>
        <w:t xml:space="preserve">. In: </w:t>
      </w:r>
      <w:proofErr w:type="spellStart"/>
      <w:r w:rsidRPr="00A05F0C">
        <w:rPr>
          <w:rFonts w:ascii="Arial" w:hAnsi="Arial" w:cs="Arial"/>
          <w:color w:val="000000"/>
          <w:lang w:val="en-US" w:eastAsia="cs-CZ"/>
        </w:rPr>
        <w:t>Morigiwa</w:t>
      </w:r>
      <w:proofErr w:type="spellEnd"/>
      <w:r w:rsidRPr="00A05F0C">
        <w:rPr>
          <w:rFonts w:ascii="Arial" w:hAnsi="Arial" w:cs="Arial"/>
          <w:color w:val="000000"/>
          <w:lang w:val="en-US" w:eastAsia="cs-CZ"/>
        </w:rPr>
        <w:t xml:space="preserve">, Y., </w:t>
      </w:r>
      <w:proofErr w:type="spellStart"/>
      <w:r w:rsidRPr="00A05F0C">
        <w:rPr>
          <w:rFonts w:ascii="Arial" w:hAnsi="Arial" w:cs="Arial"/>
          <w:color w:val="000000"/>
          <w:lang w:val="en-US" w:eastAsia="cs-CZ"/>
        </w:rPr>
        <w:t>Stolleis</w:t>
      </w:r>
      <w:proofErr w:type="spellEnd"/>
      <w:r w:rsidRPr="00A05F0C">
        <w:rPr>
          <w:rFonts w:ascii="Arial" w:hAnsi="Arial" w:cs="Arial"/>
          <w:color w:val="000000"/>
          <w:lang w:val="en-US" w:eastAsia="cs-CZ"/>
        </w:rPr>
        <w:t xml:space="preserve">, M., </w:t>
      </w:r>
      <w:proofErr w:type="spellStart"/>
      <w:r w:rsidRPr="00A05F0C">
        <w:rPr>
          <w:rFonts w:ascii="Arial" w:hAnsi="Arial" w:cs="Arial"/>
          <w:color w:val="000000"/>
          <w:lang w:val="en-US" w:eastAsia="cs-CZ"/>
        </w:rPr>
        <w:t>Halpérin</w:t>
      </w:r>
      <w:proofErr w:type="spellEnd"/>
      <w:r w:rsidRPr="00A05F0C">
        <w:rPr>
          <w:rFonts w:ascii="Arial" w:hAnsi="Arial" w:cs="Arial"/>
          <w:color w:val="000000"/>
          <w:lang w:val="en-US" w:eastAsia="cs-CZ"/>
        </w:rPr>
        <w:t xml:space="preserve">, J.-L. </w:t>
      </w:r>
      <w:r w:rsidRPr="00A05F0C">
        <w:rPr>
          <w:rFonts w:ascii="Arial" w:hAnsi="Arial" w:cs="Arial"/>
          <w:i/>
          <w:iCs/>
          <w:color w:val="000000"/>
          <w:lang w:val="en-US" w:eastAsia="cs-CZ"/>
        </w:rPr>
        <w:t xml:space="preserve">Interpretation of Law in the Age of the Enlightenment: From the rule of law the king to the rule of law. </w:t>
      </w:r>
      <w:r w:rsidRPr="00A05F0C">
        <w:rPr>
          <w:rFonts w:ascii="Arial" w:hAnsi="Arial" w:cs="Arial"/>
          <w:color w:val="000000"/>
          <w:lang w:val="en-US" w:eastAsia="cs-CZ"/>
        </w:rPr>
        <w:t xml:space="preserve">Dordrecht: Springer, 2011, </w:t>
      </w:r>
      <w:r w:rsidR="00056CBB" w:rsidRPr="00A05F0C">
        <w:rPr>
          <w:rFonts w:ascii="Arial" w:hAnsi="Arial" w:cs="Arial"/>
          <w:color w:val="000000"/>
          <w:lang w:val="en-US" w:eastAsia="cs-CZ"/>
        </w:rPr>
        <w:t>p</w:t>
      </w:r>
      <w:r w:rsidRPr="00A05F0C">
        <w:rPr>
          <w:rFonts w:ascii="Arial" w:hAnsi="Arial" w:cs="Arial"/>
          <w:color w:val="000000"/>
          <w:lang w:val="en-US" w:eastAsia="cs-CZ"/>
        </w:rPr>
        <w:t xml:space="preserve">. 19–57. </w:t>
      </w:r>
    </w:p>
    <w:p w14:paraId="66E0DE4A" w14:textId="33038851" w:rsidR="00184139" w:rsidRPr="00A05F0C" w:rsidRDefault="00184139" w:rsidP="00184139">
      <w:pPr>
        <w:pStyle w:val="Odstavecseseznamem"/>
        <w:numPr>
          <w:ilvl w:val="0"/>
          <w:numId w:val="15"/>
        </w:numPr>
        <w:autoSpaceDE w:val="0"/>
        <w:autoSpaceDN w:val="0"/>
        <w:adjustRightInd w:val="0"/>
        <w:spacing w:after="151" w:line="360" w:lineRule="auto"/>
        <w:rPr>
          <w:rFonts w:ascii="Arial" w:hAnsi="Arial" w:cs="Arial"/>
          <w:color w:val="000000"/>
          <w:lang w:val="en-US" w:eastAsia="cs-CZ"/>
        </w:rPr>
      </w:pPr>
      <w:proofErr w:type="spellStart"/>
      <w:r w:rsidRPr="00A05F0C">
        <w:rPr>
          <w:rFonts w:ascii="Arial" w:hAnsi="Arial" w:cs="Arial"/>
          <w:color w:val="000000"/>
          <w:lang w:val="en-US" w:eastAsia="cs-CZ"/>
        </w:rPr>
        <w:t>Harvánek</w:t>
      </w:r>
      <w:proofErr w:type="spellEnd"/>
      <w:r w:rsidRPr="00A05F0C">
        <w:rPr>
          <w:rFonts w:ascii="Arial" w:hAnsi="Arial" w:cs="Arial"/>
          <w:color w:val="000000"/>
          <w:lang w:val="en-US" w:eastAsia="cs-CZ"/>
        </w:rPr>
        <w:t xml:space="preserve">, J. </w:t>
      </w:r>
      <w:proofErr w:type="spellStart"/>
      <w:r w:rsidRPr="00A05F0C">
        <w:rPr>
          <w:rFonts w:ascii="Arial" w:hAnsi="Arial" w:cs="Arial"/>
          <w:color w:val="000000"/>
          <w:lang w:val="en-US" w:eastAsia="cs-CZ"/>
        </w:rPr>
        <w:t>František</w:t>
      </w:r>
      <w:proofErr w:type="spellEnd"/>
      <w:r w:rsidRPr="00A05F0C">
        <w:rPr>
          <w:rFonts w:ascii="Arial" w:hAnsi="Arial" w:cs="Arial"/>
          <w:color w:val="000000"/>
          <w:lang w:val="en-US" w:eastAsia="cs-CZ"/>
        </w:rPr>
        <w:t xml:space="preserve"> </w:t>
      </w:r>
      <w:proofErr w:type="spellStart"/>
      <w:r w:rsidRPr="00A05F0C">
        <w:rPr>
          <w:rFonts w:ascii="Arial" w:hAnsi="Arial" w:cs="Arial"/>
          <w:color w:val="000000"/>
          <w:lang w:val="en-US" w:eastAsia="cs-CZ"/>
        </w:rPr>
        <w:t>Weyr</w:t>
      </w:r>
      <w:proofErr w:type="spellEnd"/>
      <w:r w:rsidRPr="00A05F0C">
        <w:rPr>
          <w:rFonts w:ascii="Arial" w:hAnsi="Arial" w:cs="Arial"/>
          <w:color w:val="000000"/>
          <w:lang w:val="en-US" w:eastAsia="cs-CZ"/>
        </w:rPr>
        <w:t xml:space="preserve"> a </w:t>
      </w:r>
      <w:proofErr w:type="spellStart"/>
      <w:r w:rsidRPr="00A05F0C">
        <w:rPr>
          <w:rFonts w:ascii="Arial" w:hAnsi="Arial" w:cs="Arial"/>
          <w:color w:val="000000"/>
          <w:lang w:val="en-US" w:eastAsia="cs-CZ"/>
        </w:rPr>
        <w:t>moderní</w:t>
      </w:r>
      <w:proofErr w:type="spellEnd"/>
      <w:r w:rsidRPr="00A05F0C">
        <w:rPr>
          <w:rFonts w:ascii="Arial" w:hAnsi="Arial" w:cs="Arial"/>
          <w:color w:val="000000"/>
          <w:lang w:val="en-US" w:eastAsia="cs-CZ"/>
        </w:rPr>
        <w:t xml:space="preserve"> </w:t>
      </w:r>
      <w:proofErr w:type="spellStart"/>
      <w:r w:rsidRPr="00A05F0C">
        <w:rPr>
          <w:rFonts w:ascii="Arial" w:hAnsi="Arial" w:cs="Arial"/>
          <w:color w:val="000000"/>
          <w:lang w:val="en-US" w:eastAsia="cs-CZ"/>
        </w:rPr>
        <w:t>teorie</w:t>
      </w:r>
      <w:proofErr w:type="spellEnd"/>
      <w:r w:rsidRPr="00A05F0C">
        <w:rPr>
          <w:rFonts w:ascii="Arial" w:hAnsi="Arial" w:cs="Arial"/>
          <w:color w:val="000000"/>
          <w:lang w:val="en-US" w:eastAsia="cs-CZ"/>
        </w:rPr>
        <w:t xml:space="preserve"> </w:t>
      </w:r>
      <w:proofErr w:type="spellStart"/>
      <w:r w:rsidRPr="00A05F0C">
        <w:rPr>
          <w:rFonts w:ascii="Arial" w:hAnsi="Arial" w:cs="Arial"/>
          <w:color w:val="000000"/>
          <w:lang w:val="en-US" w:eastAsia="cs-CZ"/>
        </w:rPr>
        <w:t>práva</w:t>
      </w:r>
      <w:proofErr w:type="spellEnd"/>
      <w:r w:rsidRPr="00A05F0C">
        <w:rPr>
          <w:rFonts w:ascii="Arial" w:hAnsi="Arial" w:cs="Arial"/>
          <w:color w:val="000000"/>
          <w:lang w:val="en-US" w:eastAsia="cs-CZ"/>
        </w:rPr>
        <w:t xml:space="preserve">. In: </w:t>
      </w:r>
      <w:proofErr w:type="spellStart"/>
      <w:r w:rsidRPr="00A05F0C">
        <w:rPr>
          <w:rFonts w:ascii="Arial" w:hAnsi="Arial" w:cs="Arial"/>
          <w:color w:val="000000"/>
          <w:lang w:val="en-US" w:eastAsia="cs-CZ"/>
        </w:rPr>
        <w:t>Večeřa</w:t>
      </w:r>
      <w:proofErr w:type="spellEnd"/>
      <w:r w:rsidRPr="00A05F0C">
        <w:rPr>
          <w:rFonts w:ascii="Arial" w:hAnsi="Arial" w:cs="Arial"/>
          <w:color w:val="000000"/>
          <w:lang w:val="en-US" w:eastAsia="cs-CZ"/>
        </w:rPr>
        <w:t xml:space="preserve">, M., </w:t>
      </w:r>
      <w:proofErr w:type="spellStart"/>
      <w:r w:rsidRPr="00A05F0C">
        <w:rPr>
          <w:rFonts w:ascii="Arial" w:hAnsi="Arial" w:cs="Arial"/>
          <w:color w:val="000000"/>
          <w:lang w:val="en-US" w:eastAsia="cs-CZ"/>
        </w:rPr>
        <w:t>Hapla</w:t>
      </w:r>
      <w:proofErr w:type="spellEnd"/>
      <w:r w:rsidRPr="00A05F0C">
        <w:rPr>
          <w:rFonts w:ascii="Arial" w:hAnsi="Arial" w:cs="Arial"/>
          <w:color w:val="000000"/>
          <w:lang w:val="en-US" w:eastAsia="cs-CZ"/>
        </w:rPr>
        <w:t xml:space="preserve">, M. (eds). </w:t>
      </w:r>
      <w:proofErr w:type="spellStart"/>
      <w:r w:rsidRPr="00A05F0C">
        <w:rPr>
          <w:rFonts w:ascii="Arial" w:hAnsi="Arial" w:cs="Arial"/>
          <w:i/>
          <w:iCs/>
          <w:color w:val="000000"/>
          <w:lang w:val="en-US" w:eastAsia="cs-CZ"/>
        </w:rPr>
        <w:t>Weyrovy</w:t>
      </w:r>
      <w:proofErr w:type="spellEnd"/>
      <w:r w:rsidRPr="00A05F0C">
        <w:rPr>
          <w:rFonts w:ascii="Arial" w:hAnsi="Arial" w:cs="Arial"/>
          <w:i/>
          <w:iCs/>
          <w:color w:val="000000"/>
          <w:lang w:val="en-US" w:eastAsia="cs-CZ"/>
        </w:rPr>
        <w:t xml:space="preserve"> </w:t>
      </w:r>
      <w:proofErr w:type="spellStart"/>
      <w:r w:rsidRPr="00A05F0C">
        <w:rPr>
          <w:rFonts w:ascii="Arial" w:hAnsi="Arial" w:cs="Arial"/>
          <w:i/>
          <w:iCs/>
          <w:color w:val="000000"/>
          <w:lang w:val="en-US" w:eastAsia="cs-CZ"/>
        </w:rPr>
        <w:t>dny</w:t>
      </w:r>
      <w:proofErr w:type="spellEnd"/>
      <w:r w:rsidRPr="00A05F0C">
        <w:rPr>
          <w:rFonts w:ascii="Arial" w:hAnsi="Arial" w:cs="Arial"/>
          <w:i/>
          <w:iCs/>
          <w:color w:val="000000"/>
          <w:lang w:val="en-US" w:eastAsia="cs-CZ"/>
        </w:rPr>
        <w:t xml:space="preserve"> </w:t>
      </w:r>
      <w:proofErr w:type="spellStart"/>
      <w:r w:rsidRPr="00A05F0C">
        <w:rPr>
          <w:rFonts w:ascii="Arial" w:hAnsi="Arial" w:cs="Arial"/>
          <w:i/>
          <w:iCs/>
          <w:color w:val="000000"/>
          <w:lang w:val="en-US" w:eastAsia="cs-CZ"/>
        </w:rPr>
        <w:t>právní</w:t>
      </w:r>
      <w:proofErr w:type="spellEnd"/>
      <w:r w:rsidRPr="00A05F0C">
        <w:rPr>
          <w:rFonts w:ascii="Arial" w:hAnsi="Arial" w:cs="Arial"/>
          <w:i/>
          <w:iCs/>
          <w:color w:val="000000"/>
          <w:lang w:val="en-US" w:eastAsia="cs-CZ"/>
        </w:rPr>
        <w:t xml:space="preserve"> </w:t>
      </w:r>
      <w:proofErr w:type="spellStart"/>
      <w:r w:rsidRPr="00A05F0C">
        <w:rPr>
          <w:rFonts w:ascii="Arial" w:hAnsi="Arial" w:cs="Arial"/>
          <w:i/>
          <w:iCs/>
          <w:color w:val="000000"/>
          <w:lang w:val="en-US" w:eastAsia="cs-CZ"/>
        </w:rPr>
        <w:t>teorie</w:t>
      </w:r>
      <w:proofErr w:type="spellEnd"/>
      <w:r w:rsidRPr="00A05F0C">
        <w:rPr>
          <w:rFonts w:ascii="Arial" w:hAnsi="Arial" w:cs="Arial"/>
          <w:i/>
          <w:iCs/>
          <w:color w:val="000000"/>
          <w:lang w:val="en-US" w:eastAsia="cs-CZ"/>
        </w:rPr>
        <w:t xml:space="preserve"> 2016. </w:t>
      </w:r>
      <w:r w:rsidRPr="00A05F0C">
        <w:rPr>
          <w:rFonts w:ascii="Arial" w:hAnsi="Arial" w:cs="Arial"/>
          <w:color w:val="000000"/>
          <w:lang w:val="en-US" w:eastAsia="cs-CZ"/>
        </w:rPr>
        <w:t xml:space="preserve">Brno: </w:t>
      </w:r>
      <w:proofErr w:type="spellStart"/>
      <w:r w:rsidRPr="00A05F0C">
        <w:rPr>
          <w:rFonts w:ascii="Arial" w:hAnsi="Arial" w:cs="Arial"/>
          <w:color w:val="000000"/>
          <w:lang w:val="en-US" w:eastAsia="cs-CZ"/>
        </w:rPr>
        <w:t>Masarykovy</w:t>
      </w:r>
      <w:proofErr w:type="spellEnd"/>
      <w:r w:rsidRPr="00A05F0C">
        <w:rPr>
          <w:rFonts w:ascii="Arial" w:hAnsi="Arial" w:cs="Arial"/>
          <w:color w:val="000000"/>
          <w:lang w:val="en-US" w:eastAsia="cs-CZ"/>
        </w:rPr>
        <w:t xml:space="preserve"> </w:t>
      </w:r>
      <w:proofErr w:type="spellStart"/>
      <w:r w:rsidRPr="00A05F0C">
        <w:rPr>
          <w:rFonts w:ascii="Arial" w:hAnsi="Arial" w:cs="Arial"/>
          <w:color w:val="000000"/>
          <w:lang w:val="en-US" w:eastAsia="cs-CZ"/>
        </w:rPr>
        <w:t>univerzita</w:t>
      </w:r>
      <w:proofErr w:type="spellEnd"/>
      <w:r w:rsidRPr="00A05F0C">
        <w:rPr>
          <w:rFonts w:ascii="Arial" w:hAnsi="Arial" w:cs="Arial"/>
          <w:color w:val="000000"/>
          <w:lang w:val="en-US" w:eastAsia="cs-CZ"/>
        </w:rPr>
        <w:t xml:space="preserve">, 2016, </w:t>
      </w:r>
      <w:r w:rsidR="00056CBB" w:rsidRPr="00A05F0C">
        <w:rPr>
          <w:rFonts w:ascii="Arial" w:hAnsi="Arial" w:cs="Arial"/>
          <w:color w:val="000000"/>
          <w:lang w:val="en-US" w:eastAsia="cs-CZ"/>
        </w:rPr>
        <w:t>p</w:t>
      </w:r>
      <w:r w:rsidRPr="00A05F0C">
        <w:rPr>
          <w:rFonts w:ascii="Arial" w:hAnsi="Arial" w:cs="Arial"/>
          <w:color w:val="000000"/>
          <w:lang w:val="en-US" w:eastAsia="cs-CZ"/>
        </w:rPr>
        <w:t xml:space="preserve">. 23–38. </w:t>
      </w:r>
    </w:p>
    <w:p w14:paraId="5BBCB96A" w14:textId="49C1550E" w:rsidR="00184139" w:rsidRPr="00A05F0C" w:rsidRDefault="00184139" w:rsidP="00184139">
      <w:pPr>
        <w:pStyle w:val="Odstavecseseznamem"/>
        <w:numPr>
          <w:ilvl w:val="0"/>
          <w:numId w:val="15"/>
        </w:numPr>
        <w:autoSpaceDE w:val="0"/>
        <w:autoSpaceDN w:val="0"/>
        <w:adjustRightInd w:val="0"/>
        <w:spacing w:after="0" w:line="360" w:lineRule="auto"/>
        <w:rPr>
          <w:rFonts w:ascii="Arial" w:hAnsi="Arial" w:cs="Arial"/>
          <w:color w:val="000000"/>
          <w:lang w:val="en-US" w:eastAsia="cs-CZ"/>
        </w:rPr>
      </w:pPr>
      <w:r w:rsidRPr="00A05F0C">
        <w:rPr>
          <w:rFonts w:ascii="Arial" w:hAnsi="Arial" w:cs="Arial"/>
          <w:color w:val="000000"/>
          <w:lang w:val="en-US" w:eastAsia="cs-CZ"/>
        </w:rPr>
        <w:t xml:space="preserve">Urban, M., </w:t>
      </w:r>
      <w:proofErr w:type="spellStart"/>
      <w:r w:rsidRPr="00A05F0C">
        <w:rPr>
          <w:rFonts w:ascii="Arial" w:hAnsi="Arial" w:cs="Arial"/>
          <w:color w:val="000000"/>
          <w:lang w:val="en-US" w:eastAsia="cs-CZ"/>
        </w:rPr>
        <w:t>Drápal</w:t>
      </w:r>
      <w:proofErr w:type="spellEnd"/>
      <w:r w:rsidRPr="00A05F0C">
        <w:rPr>
          <w:rFonts w:ascii="Arial" w:hAnsi="Arial" w:cs="Arial"/>
          <w:color w:val="000000"/>
          <w:lang w:val="en-US" w:eastAsia="cs-CZ"/>
        </w:rPr>
        <w:t xml:space="preserve">, J. </w:t>
      </w:r>
      <w:proofErr w:type="spellStart"/>
      <w:r w:rsidRPr="00A05F0C">
        <w:rPr>
          <w:rFonts w:ascii="Arial" w:hAnsi="Arial" w:cs="Arial"/>
          <w:color w:val="000000"/>
          <w:lang w:val="en-US" w:eastAsia="cs-CZ"/>
        </w:rPr>
        <w:t>Proč</w:t>
      </w:r>
      <w:proofErr w:type="spellEnd"/>
      <w:r w:rsidRPr="00A05F0C">
        <w:rPr>
          <w:rFonts w:ascii="Arial" w:hAnsi="Arial" w:cs="Arial"/>
          <w:color w:val="000000"/>
          <w:lang w:val="en-US" w:eastAsia="cs-CZ"/>
        </w:rPr>
        <w:t xml:space="preserve"> </w:t>
      </w:r>
      <w:proofErr w:type="spellStart"/>
      <w:r w:rsidRPr="00A05F0C">
        <w:rPr>
          <w:rFonts w:ascii="Arial" w:hAnsi="Arial" w:cs="Arial"/>
          <w:color w:val="000000"/>
          <w:lang w:val="en-US" w:eastAsia="cs-CZ"/>
        </w:rPr>
        <w:t>propojovat</w:t>
      </w:r>
      <w:proofErr w:type="spellEnd"/>
      <w:r w:rsidRPr="00A05F0C">
        <w:rPr>
          <w:rFonts w:ascii="Arial" w:hAnsi="Arial" w:cs="Arial"/>
          <w:color w:val="000000"/>
          <w:lang w:val="en-US" w:eastAsia="cs-CZ"/>
        </w:rPr>
        <w:t xml:space="preserve"> film a </w:t>
      </w:r>
      <w:proofErr w:type="spellStart"/>
      <w:r w:rsidRPr="00A05F0C">
        <w:rPr>
          <w:rFonts w:ascii="Arial" w:hAnsi="Arial" w:cs="Arial"/>
          <w:color w:val="000000"/>
          <w:lang w:val="en-US" w:eastAsia="cs-CZ"/>
        </w:rPr>
        <w:t>právo</w:t>
      </w:r>
      <w:proofErr w:type="spellEnd"/>
      <w:r w:rsidRPr="00A05F0C">
        <w:rPr>
          <w:rFonts w:ascii="Arial" w:hAnsi="Arial" w:cs="Arial"/>
          <w:color w:val="000000"/>
          <w:lang w:val="en-US" w:eastAsia="cs-CZ"/>
        </w:rPr>
        <w:t xml:space="preserve"> </w:t>
      </w:r>
      <w:proofErr w:type="spellStart"/>
      <w:r w:rsidRPr="00A05F0C">
        <w:rPr>
          <w:rFonts w:ascii="Arial" w:hAnsi="Arial" w:cs="Arial"/>
          <w:color w:val="000000"/>
          <w:lang w:val="en-US" w:eastAsia="cs-CZ"/>
        </w:rPr>
        <w:t>ve</w:t>
      </w:r>
      <w:proofErr w:type="spellEnd"/>
      <w:r w:rsidRPr="00A05F0C">
        <w:rPr>
          <w:rFonts w:ascii="Arial" w:hAnsi="Arial" w:cs="Arial"/>
          <w:color w:val="000000"/>
          <w:lang w:val="en-US" w:eastAsia="cs-CZ"/>
        </w:rPr>
        <w:t xml:space="preserve"> </w:t>
      </w:r>
      <w:proofErr w:type="spellStart"/>
      <w:r w:rsidRPr="00A05F0C">
        <w:rPr>
          <w:rFonts w:ascii="Arial" w:hAnsi="Arial" w:cs="Arial"/>
          <w:color w:val="000000"/>
          <w:lang w:val="en-US" w:eastAsia="cs-CZ"/>
        </w:rPr>
        <w:t>výuce</w:t>
      </w:r>
      <w:proofErr w:type="spellEnd"/>
      <w:r w:rsidRPr="00A05F0C">
        <w:rPr>
          <w:rFonts w:ascii="Arial" w:hAnsi="Arial" w:cs="Arial"/>
          <w:color w:val="000000"/>
          <w:lang w:val="en-US" w:eastAsia="cs-CZ"/>
        </w:rPr>
        <w:t xml:space="preserve"> </w:t>
      </w:r>
      <w:proofErr w:type="spellStart"/>
      <w:r w:rsidRPr="00A05F0C">
        <w:rPr>
          <w:rFonts w:ascii="Arial" w:hAnsi="Arial" w:cs="Arial"/>
          <w:color w:val="000000"/>
          <w:lang w:val="en-US" w:eastAsia="cs-CZ"/>
        </w:rPr>
        <w:t>práva</w:t>
      </w:r>
      <w:proofErr w:type="spellEnd"/>
      <w:r w:rsidRPr="00A05F0C">
        <w:rPr>
          <w:rFonts w:ascii="Arial" w:hAnsi="Arial" w:cs="Arial"/>
          <w:color w:val="000000"/>
          <w:lang w:val="en-US" w:eastAsia="cs-CZ"/>
        </w:rPr>
        <w:t xml:space="preserve"> </w:t>
      </w:r>
      <w:proofErr w:type="spellStart"/>
      <w:r w:rsidRPr="00A05F0C">
        <w:rPr>
          <w:rFonts w:ascii="Arial" w:hAnsi="Arial" w:cs="Arial"/>
          <w:color w:val="000000"/>
          <w:lang w:val="en-US" w:eastAsia="cs-CZ"/>
        </w:rPr>
        <w:t>na</w:t>
      </w:r>
      <w:proofErr w:type="spellEnd"/>
      <w:r w:rsidRPr="00A05F0C">
        <w:rPr>
          <w:rFonts w:ascii="Arial" w:hAnsi="Arial" w:cs="Arial"/>
          <w:color w:val="000000"/>
          <w:lang w:val="en-US" w:eastAsia="cs-CZ"/>
        </w:rPr>
        <w:t xml:space="preserve"> </w:t>
      </w:r>
      <w:proofErr w:type="spellStart"/>
      <w:r w:rsidRPr="00A05F0C">
        <w:rPr>
          <w:rFonts w:ascii="Arial" w:hAnsi="Arial" w:cs="Arial"/>
          <w:color w:val="000000"/>
          <w:lang w:val="en-US" w:eastAsia="cs-CZ"/>
        </w:rPr>
        <w:t>právnických</w:t>
      </w:r>
      <w:proofErr w:type="spellEnd"/>
      <w:r w:rsidRPr="00A05F0C">
        <w:rPr>
          <w:rFonts w:ascii="Arial" w:hAnsi="Arial" w:cs="Arial"/>
          <w:color w:val="000000"/>
          <w:lang w:val="en-US" w:eastAsia="cs-CZ"/>
        </w:rPr>
        <w:t xml:space="preserve"> </w:t>
      </w:r>
      <w:proofErr w:type="spellStart"/>
      <w:r w:rsidRPr="00A05F0C">
        <w:rPr>
          <w:rFonts w:ascii="Arial" w:hAnsi="Arial" w:cs="Arial"/>
          <w:color w:val="000000"/>
          <w:lang w:val="en-US" w:eastAsia="cs-CZ"/>
        </w:rPr>
        <w:t>fakultách</w:t>
      </w:r>
      <w:proofErr w:type="spellEnd"/>
      <w:r w:rsidRPr="00A05F0C">
        <w:rPr>
          <w:rFonts w:ascii="Arial" w:hAnsi="Arial" w:cs="Arial"/>
          <w:color w:val="000000"/>
          <w:lang w:val="en-US" w:eastAsia="cs-CZ"/>
        </w:rPr>
        <w:t xml:space="preserve">? In: </w:t>
      </w:r>
      <w:proofErr w:type="spellStart"/>
      <w:r w:rsidRPr="00A05F0C">
        <w:rPr>
          <w:rFonts w:ascii="Arial" w:hAnsi="Arial" w:cs="Arial"/>
          <w:color w:val="000000"/>
          <w:lang w:val="en-US" w:eastAsia="cs-CZ"/>
        </w:rPr>
        <w:t>Kysela</w:t>
      </w:r>
      <w:proofErr w:type="spellEnd"/>
      <w:r w:rsidRPr="00A05F0C">
        <w:rPr>
          <w:rFonts w:ascii="Arial" w:hAnsi="Arial" w:cs="Arial"/>
          <w:color w:val="000000"/>
          <w:lang w:val="en-US" w:eastAsia="cs-CZ"/>
        </w:rPr>
        <w:t xml:space="preserve">, J., Urban, M. (eds). </w:t>
      </w:r>
      <w:proofErr w:type="spellStart"/>
      <w:r w:rsidRPr="00A05F0C">
        <w:rPr>
          <w:rFonts w:ascii="Arial" w:hAnsi="Arial" w:cs="Arial"/>
          <w:i/>
          <w:iCs/>
          <w:color w:val="000000"/>
          <w:lang w:val="en-US" w:eastAsia="cs-CZ"/>
        </w:rPr>
        <w:t>Literatura</w:t>
      </w:r>
      <w:proofErr w:type="spellEnd"/>
      <w:r w:rsidRPr="00A05F0C">
        <w:rPr>
          <w:rFonts w:ascii="Arial" w:hAnsi="Arial" w:cs="Arial"/>
          <w:i/>
          <w:iCs/>
          <w:color w:val="000000"/>
          <w:lang w:val="en-US" w:eastAsia="cs-CZ"/>
        </w:rPr>
        <w:t xml:space="preserve"> a film </w:t>
      </w:r>
      <w:proofErr w:type="spellStart"/>
      <w:r w:rsidRPr="00A05F0C">
        <w:rPr>
          <w:rFonts w:ascii="Arial" w:hAnsi="Arial" w:cs="Arial"/>
          <w:i/>
          <w:iCs/>
          <w:color w:val="000000"/>
          <w:lang w:val="en-US" w:eastAsia="cs-CZ"/>
        </w:rPr>
        <w:t>jako</w:t>
      </w:r>
      <w:proofErr w:type="spellEnd"/>
      <w:r w:rsidRPr="00A05F0C">
        <w:rPr>
          <w:rFonts w:ascii="Arial" w:hAnsi="Arial" w:cs="Arial"/>
          <w:i/>
          <w:iCs/>
          <w:color w:val="000000"/>
          <w:lang w:val="en-US" w:eastAsia="cs-CZ"/>
        </w:rPr>
        <w:t xml:space="preserve"> </w:t>
      </w:r>
      <w:proofErr w:type="spellStart"/>
      <w:r w:rsidRPr="00A05F0C">
        <w:rPr>
          <w:rFonts w:ascii="Arial" w:hAnsi="Arial" w:cs="Arial"/>
          <w:i/>
          <w:iCs/>
          <w:color w:val="000000"/>
          <w:lang w:val="en-US" w:eastAsia="cs-CZ"/>
        </w:rPr>
        <w:t>zrcadlo</w:t>
      </w:r>
      <w:proofErr w:type="spellEnd"/>
      <w:r w:rsidRPr="00A05F0C">
        <w:rPr>
          <w:rFonts w:ascii="Arial" w:hAnsi="Arial" w:cs="Arial"/>
          <w:i/>
          <w:iCs/>
          <w:color w:val="000000"/>
          <w:lang w:val="en-US" w:eastAsia="cs-CZ"/>
        </w:rPr>
        <w:t xml:space="preserve"> </w:t>
      </w:r>
      <w:proofErr w:type="spellStart"/>
      <w:r w:rsidRPr="00A05F0C">
        <w:rPr>
          <w:rFonts w:ascii="Arial" w:hAnsi="Arial" w:cs="Arial"/>
          <w:i/>
          <w:iCs/>
          <w:color w:val="000000"/>
          <w:lang w:val="en-US" w:eastAsia="cs-CZ"/>
        </w:rPr>
        <w:t>práva</w:t>
      </w:r>
      <w:proofErr w:type="spellEnd"/>
      <w:r w:rsidRPr="00A05F0C">
        <w:rPr>
          <w:rFonts w:ascii="Arial" w:hAnsi="Arial" w:cs="Arial"/>
          <w:i/>
          <w:iCs/>
          <w:color w:val="000000"/>
          <w:lang w:val="en-US" w:eastAsia="cs-CZ"/>
        </w:rPr>
        <w:t xml:space="preserve"> a </w:t>
      </w:r>
      <w:proofErr w:type="spellStart"/>
      <w:r w:rsidRPr="00A05F0C">
        <w:rPr>
          <w:rFonts w:ascii="Arial" w:hAnsi="Arial" w:cs="Arial"/>
          <w:i/>
          <w:iCs/>
          <w:color w:val="000000"/>
          <w:lang w:val="en-US" w:eastAsia="cs-CZ"/>
        </w:rPr>
        <w:t>právníků</w:t>
      </w:r>
      <w:proofErr w:type="spellEnd"/>
      <w:r w:rsidRPr="00A05F0C">
        <w:rPr>
          <w:rFonts w:ascii="Arial" w:hAnsi="Arial" w:cs="Arial"/>
          <w:i/>
          <w:iCs/>
          <w:color w:val="000000"/>
          <w:lang w:val="en-US" w:eastAsia="cs-CZ"/>
        </w:rPr>
        <w:t xml:space="preserve">. </w:t>
      </w:r>
      <w:r w:rsidRPr="00A05F0C">
        <w:rPr>
          <w:rFonts w:ascii="Arial" w:hAnsi="Arial" w:cs="Arial"/>
          <w:color w:val="000000"/>
          <w:lang w:val="en-US" w:eastAsia="cs-CZ"/>
        </w:rPr>
        <w:t xml:space="preserve">Praha: </w:t>
      </w:r>
      <w:proofErr w:type="spellStart"/>
      <w:r w:rsidRPr="00A05F0C">
        <w:rPr>
          <w:rFonts w:ascii="Arial" w:hAnsi="Arial" w:cs="Arial"/>
          <w:color w:val="000000"/>
          <w:lang w:val="en-US" w:eastAsia="cs-CZ"/>
        </w:rPr>
        <w:t>Leges</w:t>
      </w:r>
      <w:proofErr w:type="spellEnd"/>
      <w:r w:rsidRPr="00A05F0C">
        <w:rPr>
          <w:rFonts w:ascii="Arial" w:hAnsi="Arial" w:cs="Arial"/>
          <w:color w:val="000000"/>
          <w:lang w:val="en-US" w:eastAsia="cs-CZ"/>
        </w:rPr>
        <w:t xml:space="preserve">, 2017, </w:t>
      </w:r>
      <w:r w:rsidR="00056CBB" w:rsidRPr="00A05F0C">
        <w:rPr>
          <w:rFonts w:ascii="Arial" w:hAnsi="Arial" w:cs="Arial"/>
          <w:color w:val="000000"/>
          <w:lang w:val="en-US" w:eastAsia="cs-CZ"/>
        </w:rPr>
        <w:t>p</w:t>
      </w:r>
      <w:r w:rsidRPr="00A05F0C">
        <w:rPr>
          <w:rFonts w:ascii="Arial" w:hAnsi="Arial" w:cs="Arial"/>
          <w:color w:val="000000"/>
          <w:lang w:val="en-US" w:eastAsia="cs-CZ"/>
        </w:rPr>
        <w:t xml:space="preserve">. 190–207. </w:t>
      </w:r>
    </w:p>
    <w:p w14:paraId="7221ED00" w14:textId="77777777" w:rsidR="00184139" w:rsidRPr="00A05F0C" w:rsidRDefault="00184139" w:rsidP="00DA73BD">
      <w:pPr>
        <w:autoSpaceDE w:val="0"/>
        <w:autoSpaceDN w:val="0"/>
        <w:adjustRightInd w:val="0"/>
        <w:spacing w:after="0" w:line="360" w:lineRule="auto"/>
        <w:rPr>
          <w:rFonts w:ascii="Arial" w:hAnsi="Arial" w:cs="Arial"/>
          <w:color w:val="000000"/>
          <w:lang w:val="en-US" w:eastAsia="cs-CZ"/>
        </w:rPr>
      </w:pPr>
    </w:p>
    <w:p w14:paraId="1A8DFC82" w14:textId="77777777" w:rsidR="00184139" w:rsidRPr="00A05F0C" w:rsidRDefault="00184139" w:rsidP="00184139">
      <w:pPr>
        <w:autoSpaceDE w:val="0"/>
        <w:autoSpaceDN w:val="0"/>
        <w:adjustRightInd w:val="0"/>
        <w:spacing w:after="0" w:line="360" w:lineRule="auto"/>
        <w:rPr>
          <w:rFonts w:ascii="Arial" w:hAnsi="Arial" w:cs="Arial"/>
          <w:b/>
          <w:color w:val="000000"/>
          <w:lang w:val="en-US" w:eastAsia="cs-CZ"/>
        </w:rPr>
      </w:pPr>
      <w:r w:rsidRPr="00A05F0C">
        <w:rPr>
          <w:rFonts w:ascii="Arial" w:hAnsi="Arial" w:cs="Arial"/>
          <w:b/>
          <w:color w:val="000000"/>
          <w:lang w:val="en-US" w:eastAsia="cs-CZ"/>
        </w:rPr>
        <w:t>Short bibliographic reference:</w:t>
      </w:r>
    </w:p>
    <w:p w14:paraId="541CC318" w14:textId="394D434B" w:rsidR="00184139" w:rsidRPr="00A05F0C" w:rsidRDefault="00184139" w:rsidP="00184139">
      <w:pPr>
        <w:pStyle w:val="Odstavecseseznamem"/>
        <w:numPr>
          <w:ilvl w:val="0"/>
          <w:numId w:val="16"/>
        </w:numPr>
        <w:autoSpaceDE w:val="0"/>
        <w:autoSpaceDN w:val="0"/>
        <w:adjustRightInd w:val="0"/>
        <w:spacing w:after="154" w:line="360" w:lineRule="auto"/>
        <w:rPr>
          <w:rFonts w:ascii="Arial" w:hAnsi="Arial" w:cs="Arial"/>
          <w:color w:val="000000"/>
          <w:lang w:val="en-US" w:eastAsia="cs-CZ"/>
        </w:rPr>
      </w:pPr>
      <w:proofErr w:type="spellStart"/>
      <w:r w:rsidRPr="00A05F0C">
        <w:rPr>
          <w:rFonts w:ascii="Arial" w:hAnsi="Arial" w:cs="Arial"/>
          <w:color w:val="000000"/>
          <w:lang w:val="en-US" w:eastAsia="cs-CZ"/>
        </w:rPr>
        <w:t>Halpérin</w:t>
      </w:r>
      <w:proofErr w:type="spellEnd"/>
      <w:r w:rsidRPr="00A05F0C">
        <w:rPr>
          <w:rFonts w:ascii="Arial" w:hAnsi="Arial" w:cs="Arial"/>
          <w:color w:val="000000"/>
          <w:lang w:val="en-US" w:eastAsia="cs-CZ"/>
        </w:rPr>
        <w:t xml:space="preserve">. </w:t>
      </w:r>
      <w:r w:rsidRPr="00A05F0C">
        <w:rPr>
          <w:rFonts w:ascii="Arial" w:hAnsi="Arial" w:cs="Arial"/>
          <w:i/>
          <w:iCs/>
          <w:color w:val="000000"/>
          <w:lang w:val="en-US" w:eastAsia="cs-CZ"/>
        </w:rPr>
        <w:t xml:space="preserve">Legal Interpretation in France Under the Reign of Louis XVI: A Review of the Gazette des </w:t>
      </w:r>
      <w:proofErr w:type="spellStart"/>
      <w:r w:rsidRPr="00A05F0C">
        <w:rPr>
          <w:rFonts w:ascii="Arial" w:hAnsi="Arial" w:cs="Arial"/>
          <w:i/>
          <w:iCs/>
          <w:color w:val="000000"/>
          <w:lang w:val="en-US" w:eastAsia="cs-CZ"/>
        </w:rPr>
        <w:t>tribunaux</w:t>
      </w:r>
      <w:proofErr w:type="spellEnd"/>
      <w:r w:rsidRPr="00A05F0C">
        <w:rPr>
          <w:rFonts w:ascii="Arial" w:hAnsi="Arial" w:cs="Arial"/>
          <w:color w:val="000000"/>
          <w:lang w:val="en-US" w:eastAsia="cs-CZ"/>
        </w:rPr>
        <w:t xml:space="preserve">, </w:t>
      </w:r>
      <w:r w:rsidR="00056CBB" w:rsidRPr="00A05F0C">
        <w:rPr>
          <w:rFonts w:ascii="Arial" w:hAnsi="Arial" w:cs="Arial"/>
          <w:color w:val="000000"/>
          <w:lang w:val="en-US" w:eastAsia="cs-CZ"/>
        </w:rPr>
        <w:t>p</w:t>
      </w:r>
      <w:r w:rsidRPr="00A05F0C">
        <w:rPr>
          <w:rFonts w:ascii="Arial" w:hAnsi="Arial" w:cs="Arial"/>
          <w:color w:val="000000"/>
          <w:lang w:val="en-US" w:eastAsia="cs-CZ"/>
        </w:rPr>
        <w:t xml:space="preserve">. 24. </w:t>
      </w:r>
    </w:p>
    <w:p w14:paraId="6E754E93" w14:textId="0A5B3F2D" w:rsidR="00184139" w:rsidRPr="00A05F0C" w:rsidRDefault="00184139" w:rsidP="00184139">
      <w:pPr>
        <w:pStyle w:val="Odstavecseseznamem"/>
        <w:numPr>
          <w:ilvl w:val="0"/>
          <w:numId w:val="16"/>
        </w:numPr>
        <w:autoSpaceDE w:val="0"/>
        <w:autoSpaceDN w:val="0"/>
        <w:adjustRightInd w:val="0"/>
        <w:spacing w:after="154" w:line="360" w:lineRule="auto"/>
        <w:rPr>
          <w:rFonts w:ascii="Arial" w:hAnsi="Arial" w:cs="Arial"/>
          <w:color w:val="000000"/>
          <w:lang w:val="en-US" w:eastAsia="cs-CZ"/>
        </w:rPr>
      </w:pPr>
      <w:proofErr w:type="spellStart"/>
      <w:r w:rsidRPr="00A05F0C">
        <w:rPr>
          <w:rFonts w:ascii="Arial" w:hAnsi="Arial" w:cs="Arial"/>
          <w:color w:val="000000"/>
          <w:lang w:val="en-US" w:eastAsia="cs-CZ"/>
        </w:rPr>
        <w:t>Harvánek</w:t>
      </w:r>
      <w:proofErr w:type="spellEnd"/>
      <w:r w:rsidRPr="00A05F0C">
        <w:rPr>
          <w:rFonts w:ascii="Arial" w:hAnsi="Arial" w:cs="Arial"/>
          <w:color w:val="000000"/>
          <w:lang w:val="en-US" w:eastAsia="cs-CZ"/>
        </w:rPr>
        <w:t xml:space="preserve">. </w:t>
      </w:r>
      <w:proofErr w:type="spellStart"/>
      <w:r w:rsidRPr="00A05F0C">
        <w:rPr>
          <w:rFonts w:ascii="Arial" w:hAnsi="Arial" w:cs="Arial"/>
          <w:i/>
          <w:iCs/>
          <w:color w:val="000000"/>
          <w:lang w:val="en-US" w:eastAsia="cs-CZ"/>
        </w:rPr>
        <w:t>František</w:t>
      </w:r>
      <w:proofErr w:type="spellEnd"/>
      <w:r w:rsidRPr="00A05F0C">
        <w:rPr>
          <w:rFonts w:ascii="Arial" w:hAnsi="Arial" w:cs="Arial"/>
          <w:i/>
          <w:iCs/>
          <w:color w:val="000000"/>
          <w:lang w:val="en-US" w:eastAsia="cs-CZ"/>
        </w:rPr>
        <w:t xml:space="preserve"> </w:t>
      </w:r>
      <w:proofErr w:type="spellStart"/>
      <w:r w:rsidRPr="00A05F0C">
        <w:rPr>
          <w:rFonts w:ascii="Arial" w:hAnsi="Arial" w:cs="Arial"/>
          <w:i/>
          <w:iCs/>
          <w:color w:val="000000"/>
          <w:lang w:val="en-US" w:eastAsia="cs-CZ"/>
        </w:rPr>
        <w:t>Weyr</w:t>
      </w:r>
      <w:proofErr w:type="spellEnd"/>
      <w:r w:rsidRPr="00A05F0C">
        <w:rPr>
          <w:rFonts w:ascii="Arial" w:hAnsi="Arial" w:cs="Arial"/>
          <w:i/>
          <w:iCs/>
          <w:color w:val="000000"/>
          <w:lang w:val="en-US" w:eastAsia="cs-CZ"/>
        </w:rPr>
        <w:t xml:space="preserve"> a </w:t>
      </w:r>
      <w:proofErr w:type="spellStart"/>
      <w:r w:rsidRPr="00A05F0C">
        <w:rPr>
          <w:rFonts w:ascii="Arial" w:hAnsi="Arial" w:cs="Arial"/>
          <w:i/>
          <w:iCs/>
          <w:color w:val="000000"/>
          <w:lang w:val="en-US" w:eastAsia="cs-CZ"/>
        </w:rPr>
        <w:t>moderní</w:t>
      </w:r>
      <w:proofErr w:type="spellEnd"/>
      <w:r w:rsidRPr="00A05F0C">
        <w:rPr>
          <w:rFonts w:ascii="Arial" w:hAnsi="Arial" w:cs="Arial"/>
          <w:i/>
          <w:iCs/>
          <w:color w:val="000000"/>
          <w:lang w:val="en-US" w:eastAsia="cs-CZ"/>
        </w:rPr>
        <w:t xml:space="preserve"> </w:t>
      </w:r>
      <w:proofErr w:type="spellStart"/>
      <w:r w:rsidRPr="00A05F0C">
        <w:rPr>
          <w:rFonts w:ascii="Arial" w:hAnsi="Arial" w:cs="Arial"/>
          <w:i/>
          <w:iCs/>
          <w:color w:val="000000"/>
          <w:lang w:val="en-US" w:eastAsia="cs-CZ"/>
        </w:rPr>
        <w:t>teorie</w:t>
      </w:r>
      <w:proofErr w:type="spellEnd"/>
      <w:r w:rsidRPr="00A05F0C">
        <w:rPr>
          <w:rFonts w:ascii="Arial" w:hAnsi="Arial" w:cs="Arial"/>
          <w:i/>
          <w:iCs/>
          <w:color w:val="000000"/>
          <w:lang w:val="en-US" w:eastAsia="cs-CZ"/>
        </w:rPr>
        <w:t xml:space="preserve"> </w:t>
      </w:r>
      <w:proofErr w:type="spellStart"/>
      <w:r w:rsidRPr="00A05F0C">
        <w:rPr>
          <w:rFonts w:ascii="Arial" w:hAnsi="Arial" w:cs="Arial"/>
          <w:i/>
          <w:iCs/>
          <w:color w:val="000000"/>
          <w:lang w:val="en-US" w:eastAsia="cs-CZ"/>
        </w:rPr>
        <w:t>práva</w:t>
      </w:r>
      <w:proofErr w:type="spellEnd"/>
      <w:r w:rsidRPr="00A05F0C">
        <w:rPr>
          <w:rFonts w:ascii="Arial" w:hAnsi="Arial" w:cs="Arial"/>
          <w:color w:val="000000"/>
          <w:lang w:val="en-US" w:eastAsia="cs-CZ"/>
        </w:rPr>
        <w:t xml:space="preserve">, </w:t>
      </w:r>
      <w:r w:rsidR="00056CBB" w:rsidRPr="00A05F0C">
        <w:rPr>
          <w:rFonts w:ascii="Arial" w:hAnsi="Arial" w:cs="Arial"/>
          <w:color w:val="000000"/>
          <w:lang w:val="en-US" w:eastAsia="cs-CZ"/>
        </w:rPr>
        <w:t>p</w:t>
      </w:r>
      <w:r w:rsidRPr="00A05F0C">
        <w:rPr>
          <w:rFonts w:ascii="Arial" w:hAnsi="Arial" w:cs="Arial"/>
          <w:color w:val="000000"/>
          <w:lang w:val="en-US" w:eastAsia="cs-CZ"/>
        </w:rPr>
        <w:t xml:space="preserve">. 30. </w:t>
      </w:r>
    </w:p>
    <w:p w14:paraId="25545BF5" w14:textId="098A19DB" w:rsidR="00184139" w:rsidRDefault="00184139" w:rsidP="00184139">
      <w:pPr>
        <w:pStyle w:val="Odstavecseseznamem"/>
        <w:numPr>
          <w:ilvl w:val="0"/>
          <w:numId w:val="16"/>
        </w:numPr>
        <w:autoSpaceDE w:val="0"/>
        <w:autoSpaceDN w:val="0"/>
        <w:adjustRightInd w:val="0"/>
        <w:spacing w:after="0" w:line="360" w:lineRule="auto"/>
        <w:rPr>
          <w:rFonts w:ascii="Arial" w:hAnsi="Arial" w:cs="Arial"/>
          <w:color w:val="000000"/>
          <w:lang w:val="en-US" w:eastAsia="cs-CZ"/>
        </w:rPr>
      </w:pPr>
      <w:r w:rsidRPr="00A05F0C">
        <w:rPr>
          <w:rFonts w:ascii="Arial" w:hAnsi="Arial" w:cs="Arial"/>
          <w:color w:val="000000"/>
          <w:lang w:val="en-US" w:eastAsia="cs-CZ"/>
        </w:rPr>
        <w:t xml:space="preserve">Urban, </w:t>
      </w:r>
      <w:proofErr w:type="spellStart"/>
      <w:r w:rsidRPr="00A05F0C">
        <w:rPr>
          <w:rFonts w:ascii="Arial" w:hAnsi="Arial" w:cs="Arial"/>
          <w:color w:val="000000"/>
          <w:lang w:val="en-US" w:eastAsia="cs-CZ"/>
        </w:rPr>
        <w:t>Drápal</w:t>
      </w:r>
      <w:proofErr w:type="spellEnd"/>
      <w:r w:rsidRPr="00A05F0C">
        <w:rPr>
          <w:rFonts w:ascii="Arial" w:hAnsi="Arial" w:cs="Arial"/>
          <w:color w:val="000000"/>
          <w:lang w:val="en-US" w:eastAsia="cs-CZ"/>
        </w:rPr>
        <w:t xml:space="preserve">. </w:t>
      </w:r>
      <w:proofErr w:type="spellStart"/>
      <w:r w:rsidRPr="00A05F0C">
        <w:rPr>
          <w:rFonts w:ascii="Arial" w:hAnsi="Arial" w:cs="Arial"/>
          <w:i/>
          <w:iCs/>
          <w:color w:val="000000"/>
          <w:lang w:val="en-US" w:eastAsia="cs-CZ"/>
        </w:rPr>
        <w:t>Proč</w:t>
      </w:r>
      <w:proofErr w:type="spellEnd"/>
      <w:r w:rsidRPr="00A05F0C">
        <w:rPr>
          <w:rFonts w:ascii="Arial" w:hAnsi="Arial" w:cs="Arial"/>
          <w:i/>
          <w:iCs/>
          <w:color w:val="000000"/>
          <w:lang w:val="en-US" w:eastAsia="cs-CZ"/>
        </w:rPr>
        <w:t xml:space="preserve"> </w:t>
      </w:r>
      <w:proofErr w:type="spellStart"/>
      <w:r w:rsidRPr="00A05F0C">
        <w:rPr>
          <w:rFonts w:ascii="Arial" w:hAnsi="Arial" w:cs="Arial"/>
          <w:i/>
          <w:iCs/>
          <w:color w:val="000000"/>
          <w:lang w:val="en-US" w:eastAsia="cs-CZ"/>
        </w:rPr>
        <w:t>propojovat</w:t>
      </w:r>
      <w:proofErr w:type="spellEnd"/>
      <w:r w:rsidRPr="00A05F0C">
        <w:rPr>
          <w:rFonts w:ascii="Arial" w:hAnsi="Arial" w:cs="Arial"/>
          <w:i/>
          <w:iCs/>
          <w:color w:val="000000"/>
          <w:lang w:val="en-US" w:eastAsia="cs-CZ"/>
        </w:rPr>
        <w:t xml:space="preserve"> film a </w:t>
      </w:r>
      <w:proofErr w:type="spellStart"/>
      <w:r w:rsidRPr="00A05F0C">
        <w:rPr>
          <w:rFonts w:ascii="Arial" w:hAnsi="Arial" w:cs="Arial"/>
          <w:i/>
          <w:iCs/>
          <w:color w:val="000000"/>
          <w:lang w:val="en-US" w:eastAsia="cs-CZ"/>
        </w:rPr>
        <w:t>právo</w:t>
      </w:r>
      <w:proofErr w:type="spellEnd"/>
      <w:r w:rsidRPr="00A05F0C">
        <w:rPr>
          <w:rFonts w:ascii="Arial" w:hAnsi="Arial" w:cs="Arial"/>
          <w:i/>
          <w:iCs/>
          <w:color w:val="000000"/>
          <w:lang w:val="en-US" w:eastAsia="cs-CZ"/>
        </w:rPr>
        <w:t xml:space="preserve"> </w:t>
      </w:r>
      <w:proofErr w:type="spellStart"/>
      <w:r w:rsidRPr="00A05F0C">
        <w:rPr>
          <w:rFonts w:ascii="Arial" w:hAnsi="Arial" w:cs="Arial"/>
          <w:i/>
          <w:iCs/>
          <w:color w:val="000000"/>
          <w:lang w:val="en-US" w:eastAsia="cs-CZ"/>
        </w:rPr>
        <w:t>ve</w:t>
      </w:r>
      <w:proofErr w:type="spellEnd"/>
      <w:r w:rsidRPr="00A05F0C">
        <w:rPr>
          <w:rFonts w:ascii="Arial" w:hAnsi="Arial" w:cs="Arial"/>
          <w:i/>
          <w:iCs/>
          <w:color w:val="000000"/>
          <w:lang w:val="en-US" w:eastAsia="cs-CZ"/>
        </w:rPr>
        <w:t xml:space="preserve"> </w:t>
      </w:r>
      <w:proofErr w:type="spellStart"/>
      <w:r w:rsidRPr="00A05F0C">
        <w:rPr>
          <w:rFonts w:ascii="Arial" w:hAnsi="Arial" w:cs="Arial"/>
          <w:i/>
          <w:iCs/>
          <w:color w:val="000000"/>
          <w:lang w:val="en-US" w:eastAsia="cs-CZ"/>
        </w:rPr>
        <w:t>výuce</w:t>
      </w:r>
      <w:proofErr w:type="spellEnd"/>
      <w:r w:rsidRPr="00A05F0C">
        <w:rPr>
          <w:rFonts w:ascii="Arial" w:hAnsi="Arial" w:cs="Arial"/>
          <w:i/>
          <w:iCs/>
          <w:color w:val="000000"/>
          <w:lang w:val="en-US" w:eastAsia="cs-CZ"/>
        </w:rPr>
        <w:t xml:space="preserve"> </w:t>
      </w:r>
      <w:proofErr w:type="spellStart"/>
      <w:r w:rsidRPr="00A05F0C">
        <w:rPr>
          <w:rFonts w:ascii="Arial" w:hAnsi="Arial" w:cs="Arial"/>
          <w:i/>
          <w:iCs/>
          <w:color w:val="000000"/>
          <w:lang w:val="en-US" w:eastAsia="cs-CZ"/>
        </w:rPr>
        <w:t>práva</w:t>
      </w:r>
      <w:proofErr w:type="spellEnd"/>
      <w:r w:rsidRPr="00A05F0C">
        <w:rPr>
          <w:rFonts w:ascii="Arial" w:hAnsi="Arial" w:cs="Arial"/>
          <w:i/>
          <w:iCs/>
          <w:color w:val="000000"/>
          <w:lang w:val="en-US" w:eastAsia="cs-CZ"/>
        </w:rPr>
        <w:t xml:space="preserve"> </w:t>
      </w:r>
      <w:proofErr w:type="spellStart"/>
      <w:r w:rsidRPr="00A05F0C">
        <w:rPr>
          <w:rFonts w:ascii="Arial" w:hAnsi="Arial" w:cs="Arial"/>
          <w:i/>
          <w:iCs/>
          <w:color w:val="000000"/>
          <w:lang w:val="en-US" w:eastAsia="cs-CZ"/>
        </w:rPr>
        <w:t>na</w:t>
      </w:r>
      <w:proofErr w:type="spellEnd"/>
      <w:r w:rsidRPr="00A05F0C">
        <w:rPr>
          <w:rFonts w:ascii="Arial" w:hAnsi="Arial" w:cs="Arial"/>
          <w:i/>
          <w:iCs/>
          <w:color w:val="000000"/>
          <w:lang w:val="en-US" w:eastAsia="cs-CZ"/>
        </w:rPr>
        <w:t xml:space="preserve"> </w:t>
      </w:r>
      <w:proofErr w:type="spellStart"/>
      <w:r w:rsidRPr="00A05F0C">
        <w:rPr>
          <w:rFonts w:ascii="Arial" w:hAnsi="Arial" w:cs="Arial"/>
          <w:i/>
          <w:iCs/>
          <w:color w:val="000000"/>
          <w:lang w:val="en-US" w:eastAsia="cs-CZ"/>
        </w:rPr>
        <w:t>právnických</w:t>
      </w:r>
      <w:proofErr w:type="spellEnd"/>
      <w:r w:rsidRPr="00A05F0C">
        <w:rPr>
          <w:rFonts w:ascii="Arial" w:hAnsi="Arial" w:cs="Arial"/>
          <w:i/>
          <w:iCs/>
          <w:color w:val="000000"/>
          <w:lang w:val="en-US" w:eastAsia="cs-CZ"/>
        </w:rPr>
        <w:t xml:space="preserve"> </w:t>
      </w:r>
      <w:proofErr w:type="spellStart"/>
      <w:r w:rsidRPr="00A05F0C">
        <w:rPr>
          <w:rFonts w:ascii="Arial" w:hAnsi="Arial" w:cs="Arial"/>
          <w:i/>
          <w:iCs/>
          <w:color w:val="000000"/>
          <w:lang w:val="en-US" w:eastAsia="cs-CZ"/>
        </w:rPr>
        <w:t>fakultách</w:t>
      </w:r>
      <w:proofErr w:type="spellEnd"/>
      <w:r w:rsidRPr="00A05F0C">
        <w:rPr>
          <w:rFonts w:ascii="Arial" w:hAnsi="Arial" w:cs="Arial"/>
          <w:i/>
          <w:iCs/>
          <w:color w:val="000000"/>
          <w:lang w:val="en-US" w:eastAsia="cs-CZ"/>
        </w:rPr>
        <w:t>?</w:t>
      </w:r>
      <w:r w:rsidRPr="00A05F0C">
        <w:rPr>
          <w:rFonts w:ascii="Arial" w:hAnsi="Arial" w:cs="Arial"/>
          <w:color w:val="000000"/>
          <w:lang w:val="en-US" w:eastAsia="cs-CZ"/>
        </w:rPr>
        <w:t xml:space="preserve">, </w:t>
      </w:r>
      <w:r w:rsidR="00056CBB" w:rsidRPr="00A05F0C">
        <w:rPr>
          <w:rFonts w:ascii="Arial" w:hAnsi="Arial" w:cs="Arial"/>
          <w:color w:val="000000"/>
          <w:lang w:val="en-US" w:eastAsia="cs-CZ"/>
        </w:rPr>
        <w:t>p</w:t>
      </w:r>
      <w:r w:rsidRPr="00A05F0C">
        <w:rPr>
          <w:rFonts w:ascii="Arial" w:hAnsi="Arial" w:cs="Arial"/>
          <w:color w:val="000000"/>
          <w:lang w:val="en-US" w:eastAsia="cs-CZ"/>
        </w:rPr>
        <w:t>. 195.</w:t>
      </w:r>
    </w:p>
    <w:p w14:paraId="120E9671" w14:textId="77777777" w:rsidR="00A05F0C" w:rsidRPr="00A05F0C" w:rsidRDefault="00A05F0C" w:rsidP="00A05F0C">
      <w:pPr>
        <w:pStyle w:val="Odstavecseseznamem"/>
        <w:autoSpaceDE w:val="0"/>
        <w:autoSpaceDN w:val="0"/>
        <w:adjustRightInd w:val="0"/>
        <w:spacing w:after="0" w:line="360" w:lineRule="auto"/>
        <w:rPr>
          <w:rFonts w:ascii="Arial" w:hAnsi="Arial" w:cs="Arial"/>
          <w:color w:val="000000"/>
          <w:lang w:val="en-US" w:eastAsia="cs-CZ"/>
        </w:rPr>
      </w:pPr>
    </w:p>
    <w:p w14:paraId="51C840D9" w14:textId="77777777" w:rsidR="00476BE7" w:rsidRPr="00A05F0C" w:rsidRDefault="00476BE7" w:rsidP="00476BE7">
      <w:pPr>
        <w:pStyle w:val="Nadpis2"/>
        <w:spacing w:after="257" w:line="240" w:lineRule="auto"/>
        <w:ind w:right="3"/>
        <w:jc w:val="center"/>
        <w:rPr>
          <w:rFonts w:ascii="Arial" w:hAnsi="Arial" w:cs="Arial"/>
          <w:b/>
          <w:sz w:val="22"/>
          <w:szCs w:val="22"/>
          <w:lang w:val="en-GB"/>
        </w:rPr>
      </w:pPr>
      <w:r w:rsidRPr="00A05F0C">
        <w:rPr>
          <w:rFonts w:ascii="Arial" w:hAnsi="Arial" w:cs="Arial"/>
          <w:b/>
          <w:sz w:val="22"/>
          <w:szCs w:val="22"/>
          <w:lang w:val="en-GB"/>
        </w:rPr>
        <w:lastRenderedPageBreak/>
        <w:t>Article 8</w:t>
      </w:r>
    </w:p>
    <w:p w14:paraId="0A6CAD10" w14:textId="77777777" w:rsidR="00184139" w:rsidRPr="00A05F0C" w:rsidRDefault="00476BE7" w:rsidP="00476BE7">
      <w:pPr>
        <w:autoSpaceDE w:val="0"/>
        <w:autoSpaceDN w:val="0"/>
        <w:adjustRightInd w:val="0"/>
        <w:spacing w:after="0" w:line="360" w:lineRule="auto"/>
        <w:jc w:val="center"/>
        <w:rPr>
          <w:rFonts w:ascii="Arial" w:hAnsi="Arial" w:cs="Arial"/>
          <w:b/>
          <w:lang w:val="en-GB"/>
        </w:rPr>
      </w:pPr>
      <w:r w:rsidRPr="00A05F0C">
        <w:rPr>
          <w:rFonts w:ascii="Arial" w:hAnsi="Arial" w:cs="Arial"/>
          <w:b/>
          <w:lang w:val="en-GB"/>
        </w:rPr>
        <w:t xml:space="preserve">Bibliographic reference to a </w:t>
      </w:r>
      <w:r w:rsidR="006A3930" w:rsidRPr="00A05F0C">
        <w:rPr>
          <w:rFonts w:ascii="Arial" w:hAnsi="Arial" w:cs="Arial"/>
          <w:b/>
          <w:lang w:val="en-GB"/>
        </w:rPr>
        <w:t>qualification thesis</w:t>
      </w:r>
    </w:p>
    <w:p w14:paraId="0637E554" w14:textId="6E52C751" w:rsidR="006A3930" w:rsidRPr="00A05F0C" w:rsidRDefault="006A3930" w:rsidP="006E0DD6">
      <w:pPr>
        <w:pStyle w:val="Odstavecseseznamem"/>
        <w:numPr>
          <w:ilvl w:val="0"/>
          <w:numId w:val="18"/>
        </w:numPr>
        <w:autoSpaceDE w:val="0"/>
        <w:autoSpaceDN w:val="0"/>
        <w:adjustRightInd w:val="0"/>
        <w:spacing w:after="0" w:line="240" w:lineRule="auto"/>
        <w:ind w:left="360"/>
        <w:jc w:val="both"/>
        <w:rPr>
          <w:rFonts w:ascii="Arial" w:hAnsi="Arial" w:cs="Arial"/>
          <w:color w:val="000000"/>
          <w:lang w:val="en-US" w:eastAsia="cs-CZ"/>
        </w:rPr>
      </w:pPr>
      <w:r w:rsidRPr="00A05F0C">
        <w:rPr>
          <w:rFonts w:ascii="Arial" w:hAnsi="Arial" w:cs="Arial"/>
          <w:lang w:val="en-GB"/>
        </w:rPr>
        <w:t>The structure of a bibliographic reference to a qualification thesis is as follows: Author surname, author first name (initial).</w:t>
      </w:r>
      <w:r w:rsidR="008E1066" w:rsidRPr="00A05F0C">
        <w:rPr>
          <w:rFonts w:ascii="Arial" w:hAnsi="Arial" w:cs="Arial"/>
          <w:i/>
          <w:lang w:val="en-GB"/>
        </w:rPr>
        <w:t xml:space="preserve">Title of the qualification thesis. </w:t>
      </w:r>
      <w:r w:rsidR="009F524C" w:rsidRPr="00A05F0C">
        <w:rPr>
          <w:rFonts w:ascii="Arial" w:hAnsi="Arial" w:cs="Arial"/>
          <w:lang w:val="en-GB"/>
        </w:rPr>
        <w:t>Year of publication, type of thesis, university, faculty, page number</w:t>
      </w:r>
      <w:r w:rsidR="00E44647">
        <w:rPr>
          <w:rFonts w:ascii="Arial" w:hAnsi="Arial" w:cs="Arial"/>
          <w:lang w:val="en-GB"/>
        </w:rPr>
        <w:t xml:space="preserve"> (p. 1)</w:t>
      </w:r>
      <w:r w:rsidR="009F524C" w:rsidRPr="00A05F0C">
        <w:rPr>
          <w:rFonts w:ascii="Arial" w:hAnsi="Arial" w:cs="Arial"/>
          <w:lang w:val="en-GB"/>
        </w:rPr>
        <w:t>. The name of the thesis supervisor is facultative.</w:t>
      </w:r>
    </w:p>
    <w:p w14:paraId="296588EE" w14:textId="77777777" w:rsidR="006E0DD6" w:rsidRPr="00A05F0C" w:rsidRDefault="006E0DD6" w:rsidP="006E0DD6">
      <w:pPr>
        <w:pStyle w:val="Odstavecseseznamem"/>
        <w:numPr>
          <w:ilvl w:val="0"/>
          <w:numId w:val="18"/>
        </w:numPr>
        <w:autoSpaceDE w:val="0"/>
        <w:autoSpaceDN w:val="0"/>
        <w:adjustRightInd w:val="0"/>
        <w:spacing w:after="0" w:line="240" w:lineRule="auto"/>
        <w:ind w:left="360"/>
        <w:jc w:val="both"/>
        <w:rPr>
          <w:rFonts w:ascii="Arial" w:hAnsi="Arial" w:cs="Arial"/>
          <w:color w:val="000000"/>
          <w:lang w:val="en-US" w:eastAsia="cs-CZ"/>
        </w:rPr>
      </w:pPr>
      <w:r w:rsidRPr="00A05F0C">
        <w:rPr>
          <w:rFonts w:ascii="Arial" w:hAnsi="Arial" w:cs="Arial"/>
          <w:lang w:val="en-GB"/>
        </w:rPr>
        <w:t>The structure of a bibliographic reference to a qualification thesis in the bibliographic reference list is as follows: Author surname, author first name (initial).</w:t>
      </w:r>
      <w:r w:rsidRPr="00A05F0C">
        <w:rPr>
          <w:rFonts w:ascii="Arial" w:hAnsi="Arial" w:cs="Arial"/>
          <w:i/>
          <w:lang w:val="en-GB"/>
        </w:rPr>
        <w:t xml:space="preserve">Title of the qualification thesis. </w:t>
      </w:r>
      <w:r w:rsidRPr="00A05F0C">
        <w:rPr>
          <w:rFonts w:ascii="Arial" w:hAnsi="Arial" w:cs="Arial"/>
          <w:lang w:val="en-GB"/>
        </w:rPr>
        <w:t>Location of the thesis defence, year, type of thesis, university, faculty. The name of the thesis supervisor is facultative.</w:t>
      </w:r>
    </w:p>
    <w:p w14:paraId="3742DBE4" w14:textId="22B2E744" w:rsidR="006E0DD6" w:rsidRPr="00A05F0C" w:rsidRDefault="006E0DD6" w:rsidP="006E0DD6">
      <w:pPr>
        <w:pStyle w:val="Odstavecseseznamem"/>
        <w:numPr>
          <w:ilvl w:val="0"/>
          <w:numId w:val="18"/>
        </w:numPr>
        <w:autoSpaceDE w:val="0"/>
        <w:autoSpaceDN w:val="0"/>
        <w:adjustRightInd w:val="0"/>
        <w:spacing w:after="0" w:line="240" w:lineRule="auto"/>
        <w:ind w:left="360"/>
        <w:jc w:val="both"/>
        <w:rPr>
          <w:rFonts w:ascii="Arial" w:hAnsi="Arial" w:cs="Arial"/>
          <w:color w:val="000000"/>
          <w:lang w:val="en-US" w:eastAsia="cs-CZ"/>
        </w:rPr>
      </w:pPr>
      <w:r w:rsidRPr="00A05F0C">
        <w:rPr>
          <w:rFonts w:ascii="Arial" w:hAnsi="Arial" w:cs="Arial"/>
          <w:lang w:val="en-GB"/>
        </w:rPr>
        <w:t xml:space="preserve">The structure of a short bibliographic reference to a qualification thesis is as follows: Author surname. </w:t>
      </w:r>
      <w:r w:rsidRPr="00A05F0C">
        <w:rPr>
          <w:rFonts w:ascii="Arial" w:hAnsi="Arial" w:cs="Arial"/>
          <w:i/>
          <w:lang w:val="en-GB"/>
        </w:rPr>
        <w:t>Title of the qualification thesis,</w:t>
      </w:r>
      <w:r w:rsidRPr="00A05F0C">
        <w:rPr>
          <w:rFonts w:ascii="Arial" w:hAnsi="Arial" w:cs="Arial"/>
          <w:lang w:val="en-GB"/>
        </w:rPr>
        <w:t xml:space="preserve"> page number</w:t>
      </w:r>
      <w:r w:rsidR="00E44647">
        <w:rPr>
          <w:rFonts w:ascii="Arial" w:hAnsi="Arial" w:cs="Arial"/>
          <w:lang w:val="en-GB"/>
        </w:rPr>
        <w:t xml:space="preserve"> (p. 1)</w:t>
      </w:r>
      <w:r w:rsidRPr="00A05F0C">
        <w:rPr>
          <w:rFonts w:ascii="Arial" w:hAnsi="Arial" w:cs="Arial"/>
          <w:lang w:val="en-GB"/>
        </w:rPr>
        <w:t xml:space="preserve">. Short bibliographic reference including time reference may also be used: Author surname. </w:t>
      </w:r>
      <w:r w:rsidRPr="00A05F0C">
        <w:rPr>
          <w:rFonts w:ascii="Arial" w:hAnsi="Arial" w:cs="Arial"/>
          <w:i/>
          <w:lang w:val="en-GB"/>
        </w:rPr>
        <w:t>Title of the qualification thesis,</w:t>
      </w:r>
      <w:r w:rsidRPr="00A05F0C">
        <w:rPr>
          <w:rFonts w:ascii="Arial" w:hAnsi="Arial" w:cs="Arial"/>
          <w:lang w:val="en-GB"/>
        </w:rPr>
        <w:t xml:space="preserve"> year of publication, page number</w:t>
      </w:r>
      <w:r w:rsidR="00E44647">
        <w:rPr>
          <w:rFonts w:ascii="Arial" w:hAnsi="Arial" w:cs="Arial"/>
          <w:lang w:val="en-GB"/>
        </w:rPr>
        <w:t xml:space="preserve"> (p. 1)</w:t>
      </w:r>
      <w:r w:rsidRPr="00A05F0C">
        <w:rPr>
          <w:rFonts w:ascii="Arial" w:hAnsi="Arial" w:cs="Arial"/>
          <w:lang w:val="en-GB"/>
        </w:rPr>
        <w:t>.</w:t>
      </w:r>
    </w:p>
    <w:p w14:paraId="1AFA93F8" w14:textId="77777777" w:rsidR="00F77C81" w:rsidRPr="00A05F0C" w:rsidRDefault="00F77C81" w:rsidP="00F77C81">
      <w:pPr>
        <w:pStyle w:val="Odstavecseseznamem"/>
        <w:numPr>
          <w:ilvl w:val="0"/>
          <w:numId w:val="18"/>
        </w:numPr>
        <w:spacing w:after="0" w:line="240" w:lineRule="auto"/>
        <w:ind w:left="360"/>
        <w:jc w:val="both"/>
        <w:rPr>
          <w:rFonts w:ascii="Arial" w:hAnsi="Arial" w:cs="Arial"/>
          <w:lang w:val="en-GB"/>
        </w:rPr>
      </w:pPr>
      <w:r w:rsidRPr="00A05F0C">
        <w:rPr>
          <w:rFonts w:ascii="Arial" w:hAnsi="Arial" w:cs="Arial"/>
          <w:lang w:val="en-GB"/>
        </w:rPr>
        <w:t>The title of the qualification thesis is italicised in the bibliographic reference, in the bibliographic reference list and in the short bibliographic reference.</w:t>
      </w:r>
    </w:p>
    <w:p w14:paraId="1A0B5847" w14:textId="54AE2326" w:rsidR="00F77C81" w:rsidRDefault="00F77C81" w:rsidP="00F77C81">
      <w:pPr>
        <w:pStyle w:val="Odstavecseseznamem"/>
        <w:autoSpaceDE w:val="0"/>
        <w:autoSpaceDN w:val="0"/>
        <w:adjustRightInd w:val="0"/>
        <w:spacing w:after="0" w:line="240" w:lineRule="auto"/>
        <w:ind w:left="360"/>
        <w:jc w:val="both"/>
        <w:rPr>
          <w:rFonts w:ascii="Arial" w:hAnsi="Arial" w:cs="Arial"/>
          <w:color w:val="000000"/>
          <w:lang w:val="en-US" w:eastAsia="cs-CZ"/>
        </w:rPr>
      </w:pPr>
    </w:p>
    <w:p w14:paraId="37874830" w14:textId="77777777" w:rsidR="00A05F0C" w:rsidRPr="00A05F0C" w:rsidRDefault="00A05F0C" w:rsidP="00F77C81">
      <w:pPr>
        <w:pStyle w:val="Odstavecseseznamem"/>
        <w:autoSpaceDE w:val="0"/>
        <w:autoSpaceDN w:val="0"/>
        <w:adjustRightInd w:val="0"/>
        <w:spacing w:after="0" w:line="240" w:lineRule="auto"/>
        <w:ind w:left="360"/>
        <w:jc w:val="both"/>
        <w:rPr>
          <w:rFonts w:ascii="Arial" w:hAnsi="Arial" w:cs="Arial"/>
          <w:color w:val="000000"/>
          <w:lang w:val="en-US" w:eastAsia="cs-CZ"/>
        </w:rPr>
      </w:pPr>
    </w:p>
    <w:p w14:paraId="404664B3" w14:textId="77777777" w:rsidR="008D0D3B" w:rsidRPr="00A05F0C" w:rsidRDefault="008D0D3B" w:rsidP="008D0D3B">
      <w:pPr>
        <w:spacing w:after="0" w:line="360" w:lineRule="auto"/>
        <w:jc w:val="both"/>
        <w:rPr>
          <w:rFonts w:ascii="Arial" w:hAnsi="Arial" w:cs="Arial"/>
          <w:lang w:val="en-GB"/>
        </w:rPr>
      </w:pPr>
      <w:r w:rsidRPr="00A05F0C">
        <w:rPr>
          <w:rFonts w:ascii="Arial" w:hAnsi="Arial" w:cs="Arial"/>
          <w:lang w:val="en-GB"/>
        </w:rPr>
        <w:t>Examples:</w:t>
      </w:r>
    </w:p>
    <w:p w14:paraId="6791F6C0" w14:textId="77777777" w:rsidR="008D0D3B" w:rsidRPr="00A05F0C" w:rsidRDefault="008D0D3B" w:rsidP="008D0D3B">
      <w:pPr>
        <w:spacing w:after="0" w:line="360" w:lineRule="auto"/>
        <w:jc w:val="both"/>
        <w:rPr>
          <w:rFonts w:ascii="Arial" w:hAnsi="Arial" w:cs="Arial"/>
          <w:b/>
          <w:lang w:val="en-GB"/>
        </w:rPr>
      </w:pPr>
      <w:r w:rsidRPr="00A05F0C">
        <w:rPr>
          <w:rFonts w:ascii="Arial" w:hAnsi="Arial" w:cs="Arial"/>
          <w:b/>
          <w:lang w:val="en-GB"/>
        </w:rPr>
        <w:t>Bibliographic reference:</w:t>
      </w:r>
    </w:p>
    <w:p w14:paraId="65B407C7" w14:textId="0FB3FF37" w:rsidR="008D0D3B" w:rsidRPr="00A05F0C" w:rsidRDefault="008D0D3B" w:rsidP="008D0D3B">
      <w:pPr>
        <w:pStyle w:val="Odstavecseseznamem"/>
        <w:numPr>
          <w:ilvl w:val="0"/>
          <w:numId w:val="19"/>
        </w:numPr>
        <w:autoSpaceDE w:val="0"/>
        <w:autoSpaceDN w:val="0"/>
        <w:adjustRightInd w:val="0"/>
        <w:spacing w:after="151" w:line="360" w:lineRule="auto"/>
        <w:rPr>
          <w:rFonts w:ascii="Arial" w:hAnsi="Arial" w:cs="Arial"/>
          <w:color w:val="000000"/>
          <w:lang w:val="en-US" w:eastAsia="cs-CZ"/>
        </w:rPr>
      </w:pPr>
      <w:proofErr w:type="spellStart"/>
      <w:r w:rsidRPr="00A05F0C">
        <w:rPr>
          <w:rFonts w:ascii="Arial" w:hAnsi="Arial" w:cs="Arial"/>
          <w:color w:val="000000"/>
          <w:lang w:val="en-US" w:eastAsia="cs-CZ"/>
        </w:rPr>
        <w:t>Dlouhá</w:t>
      </w:r>
      <w:proofErr w:type="spellEnd"/>
      <w:r w:rsidRPr="00A05F0C">
        <w:rPr>
          <w:rFonts w:ascii="Arial" w:hAnsi="Arial" w:cs="Arial"/>
          <w:color w:val="000000"/>
          <w:lang w:val="en-US" w:eastAsia="cs-CZ"/>
        </w:rPr>
        <w:t xml:space="preserve">, J. </w:t>
      </w:r>
      <w:proofErr w:type="spellStart"/>
      <w:r w:rsidRPr="00A05F0C">
        <w:rPr>
          <w:rFonts w:ascii="Arial" w:hAnsi="Arial" w:cs="Arial"/>
          <w:i/>
          <w:iCs/>
          <w:color w:val="000000"/>
          <w:lang w:val="en-US" w:eastAsia="cs-CZ"/>
        </w:rPr>
        <w:t>Věcná</w:t>
      </w:r>
      <w:proofErr w:type="spellEnd"/>
      <w:r w:rsidRPr="00A05F0C">
        <w:rPr>
          <w:rFonts w:ascii="Arial" w:hAnsi="Arial" w:cs="Arial"/>
          <w:i/>
          <w:iCs/>
          <w:color w:val="000000"/>
          <w:lang w:val="en-US" w:eastAsia="cs-CZ"/>
        </w:rPr>
        <w:t xml:space="preserve"> </w:t>
      </w:r>
      <w:proofErr w:type="spellStart"/>
      <w:r w:rsidRPr="00A05F0C">
        <w:rPr>
          <w:rFonts w:ascii="Arial" w:hAnsi="Arial" w:cs="Arial"/>
          <w:i/>
          <w:iCs/>
          <w:color w:val="000000"/>
          <w:lang w:val="en-US" w:eastAsia="cs-CZ"/>
        </w:rPr>
        <w:t>břemena</w:t>
      </w:r>
      <w:proofErr w:type="spellEnd"/>
      <w:r w:rsidRPr="00A05F0C">
        <w:rPr>
          <w:rFonts w:ascii="Arial" w:hAnsi="Arial" w:cs="Arial"/>
          <w:color w:val="000000"/>
          <w:lang w:val="en-US" w:eastAsia="cs-CZ"/>
        </w:rPr>
        <w:t xml:space="preserve">. 2008, </w:t>
      </w:r>
      <w:r w:rsidR="00056CBB" w:rsidRPr="00A05F0C">
        <w:rPr>
          <w:rFonts w:ascii="Arial" w:hAnsi="Arial" w:cs="Arial"/>
          <w:color w:val="000000"/>
          <w:lang w:val="en-US" w:eastAsia="cs-CZ"/>
        </w:rPr>
        <w:t>diploma thesis</w:t>
      </w:r>
      <w:r w:rsidRPr="00A05F0C">
        <w:rPr>
          <w:rFonts w:ascii="Arial" w:hAnsi="Arial" w:cs="Arial"/>
          <w:color w:val="000000"/>
          <w:lang w:val="en-US" w:eastAsia="cs-CZ"/>
        </w:rPr>
        <w:t xml:space="preserve">, Masaryk </w:t>
      </w:r>
      <w:r w:rsidR="00056CBB" w:rsidRPr="00A05F0C">
        <w:rPr>
          <w:rFonts w:ascii="Arial" w:hAnsi="Arial" w:cs="Arial"/>
          <w:color w:val="000000"/>
          <w:lang w:val="en-US" w:eastAsia="cs-CZ"/>
        </w:rPr>
        <w:t>University</w:t>
      </w:r>
      <w:r w:rsidRPr="00A05F0C">
        <w:rPr>
          <w:rFonts w:ascii="Arial" w:hAnsi="Arial" w:cs="Arial"/>
          <w:color w:val="000000"/>
          <w:lang w:val="en-US" w:eastAsia="cs-CZ"/>
        </w:rPr>
        <w:t xml:space="preserve">, </w:t>
      </w:r>
      <w:r w:rsidR="00056CBB" w:rsidRPr="00A05F0C">
        <w:rPr>
          <w:rFonts w:ascii="Arial" w:hAnsi="Arial" w:cs="Arial"/>
          <w:color w:val="000000"/>
          <w:lang w:val="en-US" w:eastAsia="cs-CZ"/>
        </w:rPr>
        <w:t>the Faculty of Law</w:t>
      </w:r>
      <w:r w:rsidRPr="00A05F0C">
        <w:rPr>
          <w:rFonts w:ascii="Arial" w:hAnsi="Arial" w:cs="Arial"/>
          <w:color w:val="000000"/>
          <w:lang w:val="en-US" w:eastAsia="cs-CZ"/>
        </w:rPr>
        <w:t xml:space="preserve">, </w:t>
      </w:r>
      <w:r w:rsidR="00056CBB" w:rsidRPr="00A05F0C">
        <w:rPr>
          <w:rFonts w:ascii="Arial" w:hAnsi="Arial" w:cs="Arial"/>
          <w:color w:val="000000"/>
          <w:lang w:val="en-US" w:eastAsia="cs-CZ"/>
        </w:rPr>
        <w:t>p</w:t>
      </w:r>
      <w:r w:rsidRPr="00A05F0C">
        <w:rPr>
          <w:rFonts w:ascii="Arial" w:hAnsi="Arial" w:cs="Arial"/>
          <w:color w:val="000000"/>
          <w:lang w:val="en-US" w:eastAsia="cs-CZ"/>
        </w:rPr>
        <w:t xml:space="preserve">. 67. </w:t>
      </w:r>
    </w:p>
    <w:p w14:paraId="469B49F0" w14:textId="07528A59" w:rsidR="008D0D3B" w:rsidRPr="00A05F0C" w:rsidRDefault="008D0D3B" w:rsidP="008D0D3B">
      <w:pPr>
        <w:pStyle w:val="Odstavecseseznamem"/>
        <w:numPr>
          <w:ilvl w:val="0"/>
          <w:numId w:val="19"/>
        </w:numPr>
        <w:autoSpaceDE w:val="0"/>
        <w:autoSpaceDN w:val="0"/>
        <w:adjustRightInd w:val="0"/>
        <w:spacing w:after="0" w:line="360" w:lineRule="auto"/>
        <w:rPr>
          <w:rFonts w:ascii="Arial" w:hAnsi="Arial" w:cs="Arial"/>
          <w:color w:val="000000"/>
          <w:lang w:val="en-US" w:eastAsia="cs-CZ"/>
        </w:rPr>
      </w:pPr>
      <w:proofErr w:type="spellStart"/>
      <w:r w:rsidRPr="00A05F0C">
        <w:rPr>
          <w:rFonts w:ascii="Arial" w:hAnsi="Arial" w:cs="Arial"/>
          <w:color w:val="000000"/>
          <w:lang w:val="en-US" w:eastAsia="cs-CZ"/>
        </w:rPr>
        <w:t>Dlouhá</w:t>
      </w:r>
      <w:proofErr w:type="spellEnd"/>
      <w:r w:rsidRPr="00A05F0C">
        <w:rPr>
          <w:rFonts w:ascii="Arial" w:hAnsi="Arial" w:cs="Arial"/>
          <w:color w:val="000000"/>
          <w:lang w:val="en-US" w:eastAsia="cs-CZ"/>
        </w:rPr>
        <w:t xml:space="preserve">, J. </w:t>
      </w:r>
      <w:proofErr w:type="spellStart"/>
      <w:r w:rsidRPr="00A05F0C">
        <w:rPr>
          <w:rFonts w:ascii="Arial" w:hAnsi="Arial" w:cs="Arial"/>
          <w:i/>
          <w:iCs/>
          <w:color w:val="000000"/>
          <w:lang w:val="en-US" w:eastAsia="cs-CZ"/>
        </w:rPr>
        <w:t>Věcná</w:t>
      </w:r>
      <w:proofErr w:type="spellEnd"/>
      <w:r w:rsidRPr="00A05F0C">
        <w:rPr>
          <w:rFonts w:ascii="Arial" w:hAnsi="Arial" w:cs="Arial"/>
          <w:i/>
          <w:iCs/>
          <w:color w:val="000000"/>
          <w:lang w:val="en-US" w:eastAsia="cs-CZ"/>
        </w:rPr>
        <w:t xml:space="preserve"> </w:t>
      </w:r>
      <w:proofErr w:type="spellStart"/>
      <w:r w:rsidRPr="00A05F0C">
        <w:rPr>
          <w:rFonts w:ascii="Arial" w:hAnsi="Arial" w:cs="Arial"/>
          <w:i/>
          <w:iCs/>
          <w:color w:val="000000"/>
          <w:lang w:val="en-US" w:eastAsia="cs-CZ"/>
        </w:rPr>
        <w:t>břemena</w:t>
      </w:r>
      <w:proofErr w:type="spellEnd"/>
      <w:r w:rsidRPr="00A05F0C">
        <w:rPr>
          <w:rFonts w:ascii="Arial" w:hAnsi="Arial" w:cs="Arial"/>
          <w:color w:val="000000"/>
          <w:lang w:val="en-US" w:eastAsia="cs-CZ"/>
        </w:rPr>
        <w:t xml:space="preserve">. 2008, </w:t>
      </w:r>
      <w:r w:rsidR="00056CBB" w:rsidRPr="00A05F0C">
        <w:rPr>
          <w:rFonts w:ascii="Arial" w:hAnsi="Arial" w:cs="Arial"/>
          <w:color w:val="000000"/>
          <w:lang w:val="en-US" w:eastAsia="cs-CZ"/>
        </w:rPr>
        <w:t>diploma thesis</w:t>
      </w:r>
      <w:r w:rsidRPr="00A05F0C">
        <w:rPr>
          <w:rFonts w:ascii="Arial" w:hAnsi="Arial" w:cs="Arial"/>
          <w:color w:val="000000"/>
          <w:lang w:val="en-US" w:eastAsia="cs-CZ"/>
        </w:rPr>
        <w:t xml:space="preserve">, </w:t>
      </w:r>
      <w:r w:rsidR="00056CBB" w:rsidRPr="00A05F0C">
        <w:rPr>
          <w:rFonts w:ascii="Arial" w:hAnsi="Arial" w:cs="Arial"/>
          <w:color w:val="000000"/>
          <w:lang w:val="en-US" w:eastAsia="cs-CZ"/>
        </w:rPr>
        <w:t xml:space="preserve">Masaryk University, the Faculty of Law, </w:t>
      </w:r>
      <w:r w:rsidRPr="00A05F0C">
        <w:rPr>
          <w:rFonts w:ascii="Arial" w:hAnsi="Arial" w:cs="Arial"/>
          <w:color w:val="000000"/>
          <w:lang w:val="en-US" w:eastAsia="cs-CZ"/>
        </w:rPr>
        <w:t>[</w:t>
      </w:r>
      <w:r w:rsidR="00056CBB" w:rsidRPr="00A05F0C">
        <w:rPr>
          <w:rFonts w:ascii="Arial" w:hAnsi="Arial" w:cs="Arial"/>
          <w:color w:val="000000"/>
          <w:lang w:val="en-US" w:eastAsia="cs-CZ"/>
        </w:rPr>
        <w:t>supervisor</w:t>
      </w:r>
      <w:r w:rsidRPr="00A05F0C">
        <w:rPr>
          <w:rFonts w:ascii="Arial" w:hAnsi="Arial" w:cs="Arial"/>
          <w:color w:val="000000"/>
          <w:lang w:val="en-US" w:eastAsia="cs-CZ"/>
        </w:rPr>
        <w:t xml:space="preserve"> </w:t>
      </w:r>
      <w:proofErr w:type="spellStart"/>
      <w:r w:rsidRPr="00A05F0C">
        <w:rPr>
          <w:rFonts w:ascii="Arial" w:hAnsi="Arial" w:cs="Arial"/>
          <w:color w:val="000000"/>
          <w:lang w:val="en-US" w:eastAsia="cs-CZ"/>
        </w:rPr>
        <w:t>Novák</w:t>
      </w:r>
      <w:proofErr w:type="spellEnd"/>
      <w:r w:rsidRPr="00A05F0C">
        <w:rPr>
          <w:rFonts w:ascii="Arial" w:hAnsi="Arial" w:cs="Arial"/>
          <w:color w:val="000000"/>
          <w:lang w:val="en-US" w:eastAsia="cs-CZ"/>
        </w:rPr>
        <w:t xml:space="preserve">, Jan], </w:t>
      </w:r>
      <w:r w:rsidR="00056CBB" w:rsidRPr="00A05F0C">
        <w:rPr>
          <w:rFonts w:ascii="Arial" w:hAnsi="Arial" w:cs="Arial"/>
          <w:color w:val="000000"/>
          <w:lang w:val="en-US" w:eastAsia="cs-CZ"/>
        </w:rPr>
        <w:t>p</w:t>
      </w:r>
      <w:r w:rsidRPr="00A05F0C">
        <w:rPr>
          <w:rFonts w:ascii="Arial" w:hAnsi="Arial" w:cs="Arial"/>
          <w:color w:val="000000"/>
          <w:lang w:val="en-US" w:eastAsia="cs-CZ"/>
        </w:rPr>
        <w:t xml:space="preserve">. 67. </w:t>
      </w:r>
    </w:p>
    <w:p w14:paraId="4E706490" w14:textId="77777777" w:rsidR="008D0D3B" w:rsidRPr="00A05F0C" w:rsidRDefault="008D0D3B" w:rsidP="008D0D3B">
      <w:pPr>
        <w:pStyle w:val="Odstavecseseznamem"/>
        <w:autoSpaceDE w:val="0"/>
        <w:autoSpaceDN w:val="0"/>
        <w:adjustRightInd w:val="0"/>
        <w:spacing w:after="0" w:line="360" w:lineRule="auto"/>
        <w:rPr>
          <w:rFonts w:ascii="Arial" w:hAnsi="Arial" w:cs="Arial"/>
          <w:color w:val="000000"/>
          <w:lang w:val="en-US" w:eastAsia="cs-CZ"/>
        </w:rPr>
      </w:pPr>
    </w:p>
    <w:p w14:paraId="48CEC320" w14:textId="77777777" w:rsidR="008D0D3B" w:rsidRPr="00A05F0C" w:rsidRDefault="008D0D3B" w:rsidP="008D0D3B">
      <w:pPr>
        <w:spacing w:after="0" w:line="360" w:lineRule="auto"/>
        <w:jc w:val="both"/>
        <w:rPr>
          <w:rFonts w:ascii="Arial" w:hAnsi="Arial" w:cs="Arial"/>
          <w:b/>
          <w:lang w:val="en-GB"/>
        </w:rPr>
      </w:pPr>
      <w:r w:rsidRPr="00A05F0C">
        <w:rPr>
          <w:rFonts w:ascii="Arial" w:hAnsi="Arial" w:cs="Arial"/>
          <w:b/>
          <w:lang w:val="en-GB"/>
        </w:rPr>
        <w:t>A qualification thesis in the bibliographic reference list:</w:t>
      </w:r>
    </w:p>
    <w:p w14:paraId="3F208229" w14:textId="360440D9" w:rsidR="008D0D3B" w:rsidRPr="00A05F0C" w:rsidRDefault="008D0D3B" w:rsidP="008D0D3B">
      <w:pPr>
        <w:pStyle w:val="Odstavecseseznamem"/>
        <w:numPr>
          <w:ilvl w:val="0"/>
          <w:numId w:val="20"/>
        </w:numPr>
        <w:autoSpaceDE w:val="0"/>
        <w:autoSpaceDN w:val="0"/>
        <w:adjustRightInd w:val="0"/>
        <w:spacing w:after="151" w:line="360" w:lineRule="auto"/>
        <w:rPr>
          <w:rFonts w:ascii="Arial" w:hAnsi="Arial" w:cs="Arial"/>
          <w:color w:val="000000"/>
          <w:lang w:val="en-US" w:eastAsia="cs-CZ"/>
        </w:rPr>
      </w:pPr>
      <w:proofErr w:type="spellStart"/>
      <w:r w:rsidRPr="00A05F0C">
        <w:rPr>
          <w:rFonts w:ascii="Arial" w:hAnsi="Arial" w:cs="Arial"/>
          <w:color w:val="000000"/>
          <w:lang w:val="en-US" w:eastAsia="cs-CZ"/>
        </w:rPr>
        <w:t>Dlouhá</w:t>
      </w:r>
      <w:proofErr w:type="spellEnd"/>
      <w:r w:rsidRPr="00A05F0C">
        <w:rPr>
          <w:rFonts w:ascii="Arial" w:hAnsi="Arial" w:cs="Arial"/>
          <w:color w:val="000000"/>
          <w:lang w:val="en-US" w:eastAsia="cs-CZ"/>
        </w:rPr>
        <w:t xml:space="preserve">, J. </w:t>
      </w:r>
      <w:proofErr w:type="spellStart"/>
      <w:r w:rsidRPr="00A05F0C">
        <w:rPr>
          <w:rFonts w:ascii="Arial" w:hAnsi="Arial" w:cs="Arial"/>
          <w:i/>
          <w:iCs/>
          <w:color w:val="000000"/>
          <w:lang w:val="en-US" w:eastAsia="cs-CZ"/>
        </w:rPr>
        <w:t>Věcná</w:t>
      </w:r>
      <w:proofErr w:type="spellEnd"/>
      <w:r w:rsidRPr="00A05F0C">
        <w:rPr>
          <w:rFonts w:ascii="Arial" w:hAnsi="Arial" w:cs="Arial"/>
          <w:i/>
          <w:iCs/>
          <w:color w:val="000000"/>
          <w:lang w:val="en-US" w:eastAsia="cs-CZ"/>
        </w:rPr>
        <w:t xml:space="preserve"> </w:t>
      </w:r>
      <w:proofErr w:type="spellStart"/>
      <w:r w:rsidRPr="00A05F0C">
        <w:rPr>
          <w:rFonts w:ascii="Arial" w:hAnsi="Arial" w:cs="Arial"/>
          <w:i/>
          <w:iCs/>
          <w:color w:val="000000"/>
          <w:lang w:val="en-US" w:eastAsia="cs-CZ"/>
        </w:rPr>
        <w:t>břemena</w:t>
      </w:r>
      <w:proofErr w:type="spellEnd"/>
      <w:r w:rsidRPr="00A05F0C">
        <w:rPr>
          <w:rFonts w:ascii="Arial" w:hAnsi="Arial" w:cs="Arial"/>
          <w:color w:val="000000"/>
          <w:lang w:val="en-US" w:eastAsia="cs-CZ"/>
        </w:rPr>
        <w:t xml:space="preserve">. 2008, </w:t>
      </w:r>
      <w:r w:rsidR="00125D9B" w:rsidRPr="00A05F0C">
        <w:rPr>
          <w:rFonts w:ascii="Arial" w:hAnsi="Arial" w:cs="Arial"/>
          <w:color w:val="000000"/>
          <w:lang w:val="en-US" w:eastAsia="cs-CZ"/>
        </w:rPr>
        <w:t>diploma thesis</w:t>
      </w:r>
      <w:r w:rsidRPr="00A05F0C">
        <w:rPr>
          <w:rFonts w:ascii="Arial" w:hAnsi="Arial" w:cs="Arial"/>
          <w:color w:val="000000"/>
          <w:lang w:val="en-US" w:eastAsia="cs-CZ"/>
        </w:rPr>
        <w:t xml:space="preserve">, </w:t>
      </w:r>
      <w:r w:rsidR="00125D9B" w:rsidRPr="00A05F0C">
        <w:rPr>
          <w:rFonts w:ascii="Arial" w:hAnsi="Arial" w:cs="Arial"/>
          <w:color w:val="000000"/>
          <w:lang w:val="en-US" w:eastAsia="cs-CZ"/>
        </w:rPr>
        <w:t>Masaryk University, the Faculty of Law</w:t>
      </w:r>
      <w:r w:rsidRPr="00A05F0C">
        <w:rPr>
          <w:rFonts w:ascii="Arial" w:hAnsi="Arial" w:cs="Arial"/>
          <w:color w:val="000000"/>
          <w:lang w:val="en-US" w:eastAsia="cs-CZ"/>
        </w:rPr>
        <w:t>,</w:t>
      </w:r>
      <w:r w:rsidR="003176B4" w:rsidRPr="00A05F0C">
        <w:rPr>
          <w:rFonts w:ascii="Arial" w:hAnsi="Arial" w:cs="Arial"/>
          <w:color w:val="000000"/>
          <w:lang w:val="en-US" w:eastAsia="cs-CZ"/>
        </w:rPr>
        <w:t xml:space="preserve"> </w:t>
      </w:r>
      <w:r w:rsidRPr="00A05F0C">
        <w:rPr>
          <w:rFonts w:ascii="Arial" w:hAnsi="Arial" w:cs="Arial"/>
          <w:color w:val="000000"/>
          <w:lang w:val="en-US" w:eastAsia="cs-CZ"/>
        </w:rPr>
        <w:t>123</w:t>
      </w:r>
      <w:r w:rsidR="003176B4" w:rsidRPr="00A05F0C">
        <w:rPr>
          <w:rFonts w:ascii="Arial" w:hAnsi="Arial" w:cs="Arial"/>
          <w:color w:val="000000"/>
          <w:lang w:val="en-US" w:eastAsia="cs-CZ"/>
        </w:rPr>
        <w:t xml:space="preserve"> p</w:t>
      </w:r>
      <w:r w:rsidRPr="00A05F0C">
        <w:rPr>
          <w:rFonts w:ascii="Arial" w:hAnsi="Arial" w:cs="Arial"/>
          <w:color w:val="000000"/>
          <w:lang w:val="en-US" w:eastAsia="cs-CZ"/>
        </w:rPr>
        <w:t xml:space="preserve">. </w:t>
      </w:r>
    </w:p>
    <w:p w14:paraId="5D2E2912" w14:textId="5C389FCB" w:rsidR="008D0D3B" w:rsidRPr="00A05F0C" w:rsidRDefault="008D0D3B" w:rsidP="008D0D3B">
      <w:pPr>
        <w:pStyle w:val="Odstavecseseznamem"/>
        <w:numPr>
          <w:ilvl w:val="0"/>
          <w:numId w:val="20"/>
        </w:numPr>
        <w:autoSpaceDE w:val="0"/>
        <w:autoSpaceDN w:val="0"/>
        <w:adjustRightInd w:val="0"/>
        <w:spacing w:after="0" w:line="360" w:lineRule="auto"/>
        <w:rPr>
          <w:rFonts w:ascii="Arial" w:hAnsi="Arial" w:cs="Arial"/>
          <w:color w:val="000000"/>
          <w:lang w:val="en-US" w:eastAsia="cs-CZ"/>
        </w:rPr>
      </w:pPr>
      <w:proofErr w:type="spellStart"/>
      <w:r w:rsidRPr="00A05F0C">
        <w:rPr>
          <w:rFonts w:ascii="Arial" w:hAnsi="Arial" w:cs="Arial"/>
          <w:color w:val="000000"/>
          <w:lang w:val="en-US" w:eastAsia="cs-CZ"/>
        </w:rPr>
        <w:t>Dlouhá</w:t>
      </w:r>
      <w:proofErr w:type="spellEnd"/>
      <w:r w:rsidRPr="00A05F0C">
        <w:rPr>
          <w:rFonts w:ascii="Arial" w:hAnsi="Arial" w:cs="Arial"/>
          <w:color w:val="000000"/>
          <w:lang w:val="en-US" w:eastAsia="cs-CZ"/>
        </w:rPr>
        <w:t xml:space="preserve">, J. </w:t>
      </w:r>
      <w:proofErr w:type="spellStart"/>
      <w:r w:rsidRPr="00A05F0C">
        <w:rPr>
          <w:rFonts w:ascii="Arial" w:hAnsi="Arial" w:cs="Arial"/>
          <w:i/>
          <w:iCs/>
          <w:color w:val="000000"/>
          <w:lang w:val="en-US" w:eastAsia="cs-CZ"/>
        </w:rPr>
        <w:t>Věcná</w:t>
      </w:r>
      <w:proofErr w:type="spellEnd"/>
      <w:r w:rsidRPr="00A05F0C">
        <w:rPr>
          <w:rFonts w:ascii="Arial" w:hAnsi="Arial" w:cs="Arial"/>
          <w:i/>
          <w:iCs/>
          <w:color w:val="000000"/>
          <w:lang w:val="en-US" w:eastAsia="cs-CZ"/>
        </w:rPr>
        <w:t xml:space="preserve"> </w:t>
      </w:r>
      <w:proofErr w:type="spellStart"/>
      <w:r w:rsidRPr="00A05F0C">
        <w:rPr>
          <w:rFonts w:ascii="Arial" w:hAnsi="Arial" w:cs="Arial"/>
          <w:i/>
          <w:iCs/>
          <w:color w:val="000000"/>
          <w:lang w:val="en-US" w:eastAsia="cs-CZ"/>
        </w:rPr>
        <w:t>břemena</w:t>
      </w:r>
      <w:proofErr w:type="spellEnd"/>
      <w:r w:rsidRPr="00A05F0C">
        <w:rPr>
          <w:rFonts w:ascii="Arial" w:hAnsi="Arial" w:cs="Arial"/>
          <w:color w:val="000000"/>
          <w:lang w:val="en-US" w:eastAsia="cs-CZ"/>
        </w:rPr>
        <w:t xml:space="preserve">. 2008, </w:t>
      </w:r>
      <w:r w:rsidR="00125D9B" w:rsidRPr="00A05F0C">
        <w:rPr>
          <w:rFonts w:ascii="Arial" w:hAnsi="Arial" w:cs="Arial"/>
          <w:color w:val="000000"/>
          <w:lang w:val="en-US" w:eastAsia="cs-CZ"/>
        </w:rPr>
        <w:t>diploma thesis</w:t>
      </w:r>
      <w:r w:rsidRPr="00A05F0C">
        <w:rPr>
          <w:rFonts w:ascii="Arial" w:hAnsi="Arial" w:cs="Arial"/>
          <w:color w:val="000000"/>
          <w:lang w:val="en-US" w:eastAsia="cs-CZ"/>
        </w:rPr>
        <w:t xml:space="preserve">, </w:t>
      </w:r>
      <w:r w:rsidR="00125D9B" w:rsidRPr="00A05F0C">
        <w:rPr>
          <w:rFonts w:ascii="Arial" w:hAnsi="Arial" w:cs="Arial"/>
          <w:color w:val="000000"/>
          <w:lang w:val="en-US" w:eastAsia="cs-CZ"/>
        </w:rPr>
        <w:t>Masaryk University, the Faculty of Law</w:t>
      </w:r>
      <w:r w:rsidRPr="00A05F0C">
        <w:rPr>
          <w:rFonts w:ascii="Arial" w:hAnsi="Arial" w:cs="Arial"/>
          <w:color w:val="000000"/>
          <w:lang w:val="en-US" w:eastAsia="cs-CZ"/>
        </w:rPr>
        <w:t>, [</w:t>
      </w:r>
      <w:r w:rsidR="00125D9B" w:rsidRPr="00A05F0C">
        <w:rPr>
          <w:rFonts w:ascii="Arial" w:hAnsi="Arial" w:cs="Arial"/>
          <w:color w:val="000000"/>
          <w:lang w:val="en-US" w:eastAsia="cs-CZ"/>
        </w:rPr>
        <w:t xml:space="preserve">supervisor </w:t>
      </w:r>
      <w:proofErr w:type="spellStart"/>
      <w:r w:rsidRPr="00A05F0C">
        <w:rPr>
          <w:rFonts w:ascii="Arial" w:hAnsi="Arial" w:cs="Arial"/>
          <w:color w:val="000000"/>
          <w:lang w:val="en-US" w:eastAsia="cs-CZ"/>
        </w:rPr>
        <w:t>Novák</w:t>
      </w:r>
      <w:proofErr w:type="spellEnd"/>
      <w:r w:rsidRPr="00A05F0C">
        <w:rPr>
          <w:rFonts w:ascii="Arial" w:hAnsi="Arial" w:cs="Arial"/>
          <w:color w:val="000000"/>
          <w:lang w:val="en-US" w:eastAsia="cs-CZ"/>
        </w:rPr>
        <w:t xml:space="preserve">, Jan], </w:t>
      </w:r>
      <w:r w:rsidR="00125D9B" w:rsidRPr="00A05F0C">
        <w:rPr>
          <w:rFonts w:ascii="Arial" w:hAnsi="Arial" w:cs="Arial"/>
          <w:color w:val="000000"/>
          <w:lang w:val="en-US" w:eastAsia="cs-CZ"/>
        </w:rPr>
        <w:t>p</w:t>
      </w:r>
      <w:r w:rsidRPr="00A05F0C">
        <w:rPr>
          <w:rFonts w:ascii="Arial" w:hAnsi="Arial" w:cs="Arial"/>
          <w:color w:val="000000"/>
          <w:lang w:val="en-US" w:eastAsia="cs-CZ"/>
        </w:rPr>
        <w:t xml:space="preserve">. 67. </w:t>
      </w:r>
    </w:p>
    <w:p w14:paraId="4EEA90FF" w14:textId="77777777" w:rsidR="008D0D3B" w:rsidRPr="00A05F0C" w:rsidRDefault="008D0D3B" w:rsidP="008D0D3B">
      <w:pPr>
        <w:autoSpaceDE w:val="0"/>
        <w:autoSpaceDN w:val="0"/>
        <w:adjustRightInd w:val="0"/>
        <w:spacing w:after="0" w:line="360" w:lineRule="auto"/>
        <w:rPr>
          <w:rFonts w:ascii="Arial" w:hAnsi="Arial" w:cs="Arial"/>
          <w:color w:val="000000"/>
          <w:lang w:val="en-US" w:eastAsia="cs-CZ"/>
        </w:rPr>
      </w:pPr>
    </w:p>
    <w:p w14:paraId="17C97156" w14:textId="77777777" w:rsidR="008D0D3B" w:rsidRPr="00A05F0C" w:rsidRDefault="008D0D3B" w:rsidP="008D0D3B">
      <w:pPr>
        <w:autoSpaceDE w:val="0"/>
        <w:autoSpaceDN w:val="0"/>
        <w:adjustRightInd w:val="0"/>
        <w:spacing w:after="0" w:line="360" w:lineRule="auto"/>
        <w:rPr>
          <w:rFonts w:ascii="Arial" w:hAnsi="Arial" w:cs="Arial"/>
          <w:b/>
          <w:color w:val="000000"/>
          <w:lang w:val="en-US" w:eastAsia="cs-CZ"/>
        </w:rPr>
      </w:pPr>
      <w:r w:rsidRPr="00A05F0C">
        <w:rPr>
          <w:rFonts w:ascii="Arial" w:hAnsi="Arial" w:cs="Arial"/>
          <w:b/>
          <w:color w:val="000000"/>
          <w:lang w:val="en-US" w:eastAsia="cs-CZ"/>
        </w:rPr>
        <w:t>Short bibliographic reference:</w:t>
      </w:r>
    </w:p>
    <w:p w14:paraId="260DBCE5" w14:textId="23691DE2" w:rsidR="008D0D3B" w:rsidRPr="00A05F0C" w:rsidRDefault="008D0D3B" w:rsidP="008D0D3B">
      <w:pPr>
        <w:pStyle w:val="Odstavecseseznamem"/>
        <w:numPr>
          <w:ilvl w:val="0"/>
          <w:numId w:val="21"/>
        </w:numPr>
        <w:autoSpaceDE w:val="0"/>
        <w:autoSpaceDN w:val="0"/>
        <w:adjustRightInd w:val="0"/>
        <w:spacing w:after="0" w:line="240" w:lineRule="auto"/>
        <w:rPr>
          <w:rFonts w:ascii="Arial" w:hAnsi="Arial" w:cs="Arial"/>
          <w:color w:val="000000"/>
          <w:lang w:val="en-US" w:eastAsia="cs-CZ"/>
        </w:rPr>
      </w:pPr>
      <w:proofErr w:type="spellStart"/>
      <w:r w:rsidRPr="00A05F0C">
        <w:rPr>
          <w:rFonts w:ascii="Arial" w:hAnsi="Arial" w:cs="Arial"/>
          <w:color w:val="000000"/>
          <w:lang w:val="en-US" w:eastAsia="cs-CZ"/>
        </w:rPr>
        <w:t>Dlouhá</w:t>
      </w:r>
      <w:proofErr w:type="spellEnd"/>
      <w:r w:rsidRPr="00A05F0C">
        <w:rPr>
          <w:rFonts w:ascii="Arial" w:hAnsi="Arial" w:cs="Arial"/>
          <w:color w:val="000000"/>
          <w:lang w:val="en-US" w:eastAsia="cs-CZ"/>
        </w:rPr>
        <w:t xml:space="preserve">. </w:t>
      </w:r>
      <w:proofErr w:type="spellStart"/>
      <w:r w:rsidRPr="00A05F0C">
        <w:rPr>
          <w:rFonts w:ascii="Arial" w:hAnsi="Arial" w:cs="Arial"/>
          <w:i/>
          <w:iCs/>
          <w:color w:val="000000"/>
          <w:lang w:val="en-US" w:eastAsia="cs-CZ"/>
        </w:rPr>
        <w:t>Věcná</w:t>
      </w:r>
      <w:proofErr w:type="spellEnd"/>
      <w:r w:rsidRPr="00A05F0C">
        <w:rPr>
          <w:rFonts w:ascii="Arial" w:hAnsi="Arial" w:cs="Arial"/>
          <w:i/>
          <w:iCs/>
          <w:color w:val="000000"/>
          <w:lang w:val="en-US" w:eastAsia="cs-CZ"/>
        </w:rPr>
        <w:t xml:space="preserve"> </w:t>
      </w:r>
      <w:proofErr w:type="spellStart"/>
      <w:r w:rsidRPr="00A05F0C">
        <w:rPr>
          <w:rFonts w:ascii="Arial" w:hAnsi="Arial" w:cs="Arial"/>
          <w:i/>
          <w:iCs/>
          <w:color w:val="000000"/>
          <w:lang w:val="en-US" w:eastAsia="cs-CZ"/>
        </w:rPr>
        <w:t>břemena</w:t>
      </w:r>
      <w:proofErr w:type="spellEnd"/>
      <w:r w:rsidRPr="00A05F0C">
        <w:rPr>
          <w:rFonts w:ascii="Arial" w:hAnsi="Arial" w:cs="Arial"/>
          <w:color w:val="000000"/>
          <w:lang w:val="en-US" w:eastAsia="cs-CZ"/>
        </w:rPr>
        <w:t xml:space="preserve">, </w:t>
      </w:r>
      <w:r w:rsidR="00125D9B" w:rsidRPr="00A05F0C">
        <w:rPr>
          <w:rFonts w:ascii="Arial" w:hAnsi="Arial" w:cs="Arial"/>
          <w:color w:val="000000"/>
          <w:lang w:val="en-US" w:eastAsia="cs-CZ"/>
        </w:rPr>
        <w:t>p</w:t>
      </w:r>
      <w:r w:rsidRPr="00A05F0C">
        <w:rPr>
          <w:rFonts w:ascii="Arial" w:hAnsi="Arial" w:cs="Arial"/>
          <w:color w:val="000000"/>
          <w:lang w:val="en-US" w:eastAsia="cs-CZ"/>
        </w:rPr>
        <w:t xml:space="preserve">. 54. </w:t>
      </w:r>
    </w:p>
    <w:p w14:paraId="7814700F" w14:textId="77777777" w:rsidR="007F5021" w:rsidRPr="00A05F0C" w:rsidRDefault="007F5021" w:rsidP="004747AA">
      <w:pPr>
        <w:spacing w:after="0" w:line="240" w:lineRule="auto"/>
        <w:jc w:val="both"/>
        <w:rPr>
          <w:rFonts w:ascii="Arial" w:hAnsi="Arial" w:cs="Arial"/>
          <w:lang w:val="en-GB"/>
        </w:rPr>
      </w:pPr>
    </w:p>
    <w:p w14:paraId="431BEB9B" w14:textId="77777777" w:rsidR="0086645C" w:rsidRPr="00A05F0C" w:rsidRDefault="00AD7007" w:rsidP="0086645C">
      <w:pPr>
        <w:pStyle w:val="Nadpis2"/>
        <w:spacing w:after="257" w:line="240" w:lineRule="auto"/>
        <w:ind w:right="3"/>
        <w:jc w:val="center"/>
        <w:rPr>
          <w:rFonts w:ascii="Arial" w:hAnsi="Arial" w:cs="Arial"/>
          <w:b/>
          <w:sz w:val="22"/>
          <w:szCs w:val="22"/>
          <w:lang w:val="en-GB"/>
        </w:rPr>
      </w:pPr>
      <w:r w:rsidRPr="00A05F0C">
        <w:rPr>
          <w:rFonts w:ascii="Arial" w:hAnsi="Arial" w:cs="Arial"/>
          <w:b/>
          <w:sz w:val="22"/>
          <w:szCs w:val="22"/>
          <w:lang w:val="en-GB"/>
        </w:rPr>
        <w:t>Article 9</w:t>
      </w:r>
    </w:p>
    <w:p w14:paraId="212A7267" w14:textId="77777777" w:rsidR="0086645C" w:rsidRPr="00A05F0C" w:rsidRDefault="0086645C" w:rsidP="0086645C">
      <w:pPr>
        <w:spacing w:after="0" w:line="240" w:lineRule="auto"/>
        <w:jc w:val="center"/>
        <w:rPr>
          <w:rFonts w:ascii="Arial" w:hAnsi="Arial" w:cs="Arial"/>
          <w:b/>
          <w:lang w:val="en-GB"/>
        </w:rPr>
      </w:pPr>
      <w:r w:rsidRPr="00A05F0C">
        <w:rPr>
          <w:rFonts w:ascii="Arial" w:hAnsi="Arial" w:cs="Arial"/>
          <w:b/>
          <w:lang w:val="en-GB"/>
        </w:rPr>
        <w:t>Bibliographic reference</w:t>
      </w:r>
      <w:r w:rsidR="00106339" w:rsidRPr="00A05F0C">
        <w:rPr>
          <w:rFonts w:ascii="Arial" w:hAnsi="Arial" w:cs="Arial"/>
          <w:b/>
          <w:lang w:val="en-GB"/>
        </w:rPr>
        <w:t>s to</w:t>
      </w:r>
      <w:r w:rsidR="00EC66AD" w:rsidRPr="00A05F0C">
        <w:rPr>
          <w:rFonts w:ascii="Arial" w:hAnsi="Arial" w:cs="Arial"/>
          <w:b/>
          <w:lang w:val="en-GB"/>
        </w:rPr>
        <w:t xml:space="preserve"> electronic source</w:t>
      </w:r>
      <w:r w:rsidR="00106339" w:rsidRPr="00A05F0C">
        <w:rPr>
          <w:rFonts w:ascii="Arial" w:hAnsi="Arial" w:cs="Arial"/>
          <w:b/>
          <w:lang w:val="en-GB"/>
        </w:rPr>
        <w:t>s</w:t>
      </w:r>
    </w:p>
    <w:p w14:paraId="74738BC4" w14:textId="77777777" w:rsidR="008C7CCB" w:rsidRPr="00A05F0C" w:rsidRDefault="008C7CCB" w:rsidP="0086645C">
      <w:pPr>
        <w:spacing w:after="0" w:line="240" w:lineRule="auto"/>
        <w:jc w:val="center"/>
        <w:rPr>
          <w:rFonts w:ascii="Arial" w:hAnsi="Arial" w:cs="Arial"/>
          <w:lang w:val="en-GB"/>
        </w:rPr>
      </w:pPr>
    </w:p>
    <w:p w14:paraId="0FC5E0CE" w14:textId="37276FB0" w:rsidR="007F5021" w:rsidRPr="00A05F0C" w:rsidRDefault="008C7CCB" w:rsidP="00D07813">
      <w:pPr>
        <w:pStyle w:val="Odstavecseseznamem"/>
        <w:numPr>
          <w:ilvl w:val="0"/>
          <w:numId w:val="22"/>
        </w:numPr>
        <w:spacing w:after="0" w:line="240" w:lineRule="auto"/>
        <w:ind w:left="360"/>
        <w:jc w:val="both"/>
        <w:rPr>
          <w:rFonts w:ascii="Arial" w:hAnsi="Arial" w:cs="Arial"/>
          <w:lang w:val="en-GB"/>
        </w:rPr>
      </w:pPr>
      <w:r w:rsidRPr="00A05F0C">
        <w:rPr>
          <w:rFonts w:ascii="Arial" w:hAnsi="Arial" w:cs="Arial"/>
          <w:lang w:val="en-GB"/>
        </w:rPr>
        <w:t xml:space="preserve">The structure of a bibliographic reference to an electronic source and an electronic  source in the list of bibliographic reference list is as follows: Author surname, author first name (initial), or </w:t>
      </w:r>
      <w:r w:rsidR="007A6150" w:rsidRPr="00A05F0C">
        <w:rPr>
          <w:rFonts w:ascii="Arial" w:hAnsi="Arial" w:cs="Arial"/>
          <w:lang w:val="en-GB"/>
        </w:rPr>
        <w:t>designation</w:t>
      </w:r>
      <w:r w:rsidRPr="00A05F0C">
        <w:rPr>
          <w:rFonts w:ascii="Arial" w:hAnsi="Arial" w:cs="Arial"/>
          <w:lang w:val="en-GB"/>
        </w:rPr>
        <w:t xml:space="preserve"> of the author (if known). Title of the document [online]. </w:t>
      </w:r>
      <w:r w:rsidR="007354CB" w:rsidRPr="00A05F0C">
        <w:rPr>
          <w:rFonts w:ascii="Arial" w:hAnsi="Arial" w:cs="Arial"/>
          <w:i/>
          <w:lang w:val="en-GB"/>
        </w:rPr>
        <w:t>Publishing platform.</w:t>
      </w:r>
      <w:r w:rsidR="007354CB" w:rsidRPr="00A05F0C">
        <w:rPr>
          <w:rFonts w:ascii="Arial" w:hAnsi="Arial" w:cs="Arial"/>
          <w:lang w:val="en-GB"/>
        </w:rPr>
        <w:t xml:space="preserve"> Date of publication (facultative). [date of reading]. </w:t>
      </w:r>
      <w:r w:rsidR="003E1C1A" w:rsidRPr="00A05F0C">
        <w:rPr>
          <w:rFonts w:ascii="Arial" w:hAnsi="Arial" w:cs="Arial"/>
          <w:lang w:val="en-GB"/>
        </w:rPr>
        <w:t>Hyperlink in the active format without a full stop at the end.</w:t>
      </w:r>
    </w:p>
    <w:p w14:paraId="354E0964" w14:textId="65A2B598" w:rsidR="00D07813" w:rsidRPr="00A05F0C" w:rsidRDefault="00D07813" w:rsidP="00D07813">
      <w:pPr>
        <w:pStyle w:val="Odstavecseseznamem"/>
        <w:numPr>
          <w:ilvl w:val="0"/>
          <w:numId w:val="22"/>
        </w:numPr>
        <w:spacing w:after="0" w:line="240" w:lineRule="auto"/>
        <w:ind w:left="360"/>
        <w:jc w:val="both"/>
        <w:rPr>
          <w:rFonts w:ascii="Arial" w:hAnsi="Arial" w:cs="Arial"/>
          <w:lang w:val="en-GB"/>
        </w:rPr>
      </w:pPr>
      <w:r w:rsidRPr="00A05F0C">
        <w:rPr>
          <w:rFonts w:ascii="Arial" w:hAnsi="Arial" w:cs="Arial"/>
          <w:lang w:val="en-GB"/>
        </w:rPr>
        <w:lastRenderedPageBreak/>
        <w:t xml:space="preserve">The structure of a short bibliographic reference to an electronic source is as follows: Author surname, or </w:t>
      </w:r>
      <w:r w:rsidR="006F3D5E" w:rsidRPr="00A05F0C">
        <w:rPr>
          <w:rFonts w:ascii="Arial" w:hAnsi="Arial" w:cs="Arial"/>
          <w:lang w:val="en-GB"/>
        </w:rPr>
        <w:t xml:space="preserve">designation </w:t>
      </w:r>
      <w:r w:rsidRPr="00A05F0C">
        <w:rPr>
          <w:rFonts w:ascii="Arial" w:hAnsi="Arial" w:cs="Arial"/>
          <w:lang w:val="en-GB"/>
        </w:rPr>
        <w:t xml:space="preserve">of the author (if known). </w:t>
      </w:r>
      <w:r w:rsidRPr="00A05F0C">
        <w:rPr>
          <w:rFonts w:ascii="Arial" w:hAnsi="Arial" w:cs="Arial"/>
          <w:i/>
          <w:lang w:val="en-GB"/>
        </w:rPr>
        <w:t>Title of the document</w:t>
      </w:r>
      <w:r w:rsidRPr="00A05F0C">
        <w:rPr>
          <w:rFonts w:ascii="Arial" w:hAnsi="Arial" w:cs="Arial"/>
          <w:lang w:val="en-GB"/>
        </w:rPr>
        <w:t>. Short bibliographic reference including time reference may also be used: Author surname.</w:t>
      </w:r>
      <w:r w:rsidRPr="00A05F0C">
        <w:rPr>
          <w:rFonts w:ascii="Arial" w:hAnsi="Arial" w:cs="Arial"/>
          <w:i/>
          <w:lang w:val="en-GB"/>
        </w:rPr>
        <w:t xml:space="preserve"> Title of the document,</w:t>
      </w:r>
      <w:r w:rsidRPr="00A05F0C">
        <w:rPr>
          <w:rFonts w:ascii="Arial" w:hAnsi="Arial" w:cs="Arial"/>
          <w:lang w:val="en-GB"/>
        </w:rPr>
        <w:t xml:space="preserve"> year of publication, </w:t>
      </w:r>
      <w:r w:rsidRPr="00BF7BE1">
        <w:rPr>
          <w:rFonts w:ascii="Arial" w:hAnsi="Arial" w:cs="Arial"/>
          <w:lang w:val="en-GB"/>
        </w:rPr>
        <w:t>page number</w:t>
      </w:r>
      <w:r w:rsidR="004944E4">
        <w:rPr>
          <w:rFonts w:ascii="Arial" w:hAnsi="Arial" w:cs="Arial"/>
          <w:lang w:val="en-GB"/>
        </w:rPr>
        <w:t xml:space="preserve"> (p. 1; if the page number can be determined)</w:t>
      </w:r>
      <w:r w:rsidRPr="00A05F0C">
        <w:rPr>
          <w:rFonts w:ascii="Arial" w:hAnsi="Arial" w:cs="Arial"/>
          <w:lang w:val="en-GB"/>
        </w:rPr>
        <w:t xml:space="preserve">. </w:t>
      </w:r>
    </w:p>
    <w:p w14:paraId="0DCB10E8" w14:textId="5BE93C0B" w:rsidR="00D07813" w:rsidRDefault="00D07813" w:rsidP="00D07813">
      <w:pPr>
        <w:pStyle w:val="Odstavecseseznamem"/>
        <w:spacing w:after="0" w:line="240" w:lineRule="auto"/>
        <w:ind w:left="360"/>
        <w:jc w:val="both"/>
        <w:rPr>
          <w:rFonts w:ascii="Arial" w:hAnsi="Arial" w:cs="Arial"/>
          <w:lang w:val="en-GB"/>
        </w:rPr>
      </w:pPr>
    </w:p>
    <w:p w14:paraId="1DB14D56" w14:textId="77777777" w:rsidR="00A05F0C" w:rsidRPr="00A05F0C" w:rsidRDefault="00A05F0C" w:rsidP="00D07813">
      <w:pPr>
        <w:pStyle w:val="Odstavecseseznamem"/>
        <w:spacing w:after="0" w:line="240" w:lineRule="auto"/>
        <w:ind w:left="360"/>
        <w:jc w:val="both"/>
        <w:rPr>
          <w:rFonts w:ascii="Arial" w:hAnsi="Arial" w:cs="Arial"/>
          <w:lang w:val="en-GB"/>
        </w:rPr>
      </w:pPr>
    </w:p>
    <w:p w14:paraId="42544403" w14:textId="77777777" w:rsidR="00E72BAC" w:rsidRPr="00A05F0C" w:rsidRDefault="00E72BAC" w:rsidP="00E72BAC">
      <w:pPr>
        <w:spacing w:after="0" w:line="360" w:lineRule="auto"/>
        <w:jc w:val="both"/>
        <w:rPr>
          <w:rFonts w:ascii="Arial" w:hAnsi="Arial" w:cs="Arial"/>
          <w:lang w:val="en-GB"/>
        </w:rPr>
      </w:pPr>
      <w:r w:rsidRPr="00A05F0C">
        <w:rPr>
          <w:rFonts w:ascii="Arial" w:hAnsi="Arial" w:cs="Arial"/>
          <w:lang w:val="en-GB"/>
        </w:rPr>
        <w:t>Examples:</w:t>
      </w:r>
    </w:p>
    <w:p w14:paraId="35C1F59E" w14:textId="77777777" w:rsidR="00E72BAC" w:rsidRPr="00A05F0C" w:rsidRDefault="00E72BAC" w:rsidP="00E72BAC">
      <w:pPr>
        <w:spacing w:after="0" w:line="360" w:lineRule="auto"/>
        <w:jc w:val="both"/>
        <w:rPr>
          <w:rFonts w:ascii="Arial" w:hAnsi="Arial" w:cs="Arial"/>
          <w:b/>
          <w:lang w:val="en-GB"/>
        </w:rPr>
      </w:pPr>
      <w:r w:rsidRPr="00A05F0C">
        <w:rPr>
          <w:rFonts w:ascii="Arial" w:hAnsi="Arial" w:cs="Arial"/>
          <w:b/>
          <w:lang w:val="en-GB"/>
        </w:rPr>
        <w:t xml:space="preserve">Bibliographic reference </w:t>
      </w:r>
      <w:r w:rsidR="0089026C" w:rsidRPr="00A05F0C">
        <w:rPr>
          <w:rFonts w:ascii="Arial" w:hAnsi="Arial" w:cs="Arial"/>
          <w:b/>
          <w:lang w:val="en-GB"/>
        </w:rPr>
        <w:t>to</w:t>
      </w:r>
      <w:r w:rsidRPr="00A05F0C">
        <w:rPr>
          <w:rFonts w:ascii="Arial" w:hAnsi="Arial" w:cs="Arial"/>
          <w:b/>
          <w:lang w:val="en-GB"/>
        </w:rPr>
        <w:t xml:space="preserve"> an electronic source in the bibliographic reference list:</w:t>
      </w:r>
    </w:p>
    <w:p w14:paraId="6CF86FA9" w14:textId="77777777" w:rsidR="00415610" w:rsidRPr="00A05F0C" w:rsidRDefault="00415610" w:rsidP="00415610">
      <w:pPr>
        <w:autoSpaceDE w:val="0"/>
        <w:autoSpaceDN w:val="0"/>
        <w:adjustRightInd w:val="0"/>
        <w:spacing w:after="0" w:line="240" w:lineRule="auto"/>
        <w:rPr>
          <w:rFonts w:ascii="Arial" w:hAnsi="Arial" w:cs="Arial"/>
          <w:color w:val="000000"/>
          <w:lang w:val="en-US" w:eastAsia="cs-CZ"/>
        </w:rPr>
      </w:pPr>
    </w:p>
    <w:p w14:paraId="11E08841" w14:textId="4FE04673" w:rsidR="00415610" w:rsidRPr="00A05F0C" w:rsidRDefault="00415610" w:rsidP="00E13732">
      <w:pPr>
        <w:pStyle w:val="Odstavecseseznamem"/>
        <w:numPr>
          <w:ilvl w:val="0"/>
          <w:numId w:val="21"/>
        </w:numPr>
        <w:autoSpaceDE w:val="0"/>
        <w:autoSpaceDN w:val="0"/>
        <w:adjustRightInd w:val="0"/>
        <w:spacing w:after="151" w:line="360" w:lineRule="auto"/>
        <w:rPr>
          <w:rFonts w:ascii="Arial" w:hAnsi="Arial" w:cs="Arial"/>
          <w:color w:val="000000"/>
          <w:lang w:val="pl-PL" w:eastAsia="cs-CZ"/>
        </w:rPr>
      </w:pPr>
      <w:proofErr w:type="spellStart"/>
      <w:r w:rsidRPr="00A05F0C">
        <w:rPr>
          <w:rFonts w:ascii="Arial" w:hAnsi="Arial" w:cs="Arial"/>
          <w:color w:val="000000"/>
          <w:lang w:val="en-US" w:eastAsia="cs-CZ"/>
        </w:rPr>
        <w:t>Publikace</w:t>
      </w:r>
      <w:proofErr w:type="spellEnd"/>
      <w:r w:rsidRPr="00A05F0C">
        <w:rPr>
          <w:rFonts w:ascii="Arial" w:hAnsi="Arial" w:cs="Arial"/>
          <w:color w:val="000000"/>
          <w:lang w:val="en-US" w:eastAsia="cs-CZ"/>
        </w:rPr>
        <w:t xml:space="preserve"> </w:t>
      </w:r>
      <w:proofErr w:type="spellStart"/>
      <w:r w:rsidRPr="00A05F0C">
        <w:rPr>
          <w:rFonts w:ascii="Arial" w:hAnsi="Arial" w:cs="Arial"/>
          <w:color w:val="000000"/>
          <w:lang w:val="en-US" w:eastAsia="cs-CZ"/>
        </w:rPr>
        <w:t>vydávané</w:t>
      </w:r>
      <w:proofErr w:type="spellEnd"/>
      <w:r w:rsidRPr="00A05F0C">
        <w:rPr>
          <w:rFonts w:ascii="Arial" w:hAnsi="Arial" w:cs="Arial"/>
          <w:color w:val="000000"/>
          <w:lang w:val="en-US" w:eastAsia="cs-CZ"/>
        </w:rPr>
        <w:t xml:space="preserve"> a </w:t>
      </w:r>
      <w:proofErr w:type="spellStart"/>
      <w:r w:rsidRPr="00A05F0C">
        <w:rPr>
          <w:rFonts w:ascii="Arial" w:hAnsi="Arial" w:cs="Arial"/>
          <w:color w:val="000000"/>
          <w:lang w:val="en-US" w:eastAsia="cs-CZ"/>
        </w:rPr>
        <w:t>prodávané</w:t>
      </w:r>
      <w:proofErr w:type="spellEnd"/>
      <w:r w:rsidRPr="00A05F0C">
        <w:rPr>
          <w:rFonts w:ascii="Arial" w:hAnsi="Arial" w:cs="Arial"/>
          <w:color w:val="000000"/>
          <w:lang w:val="en-US" w:eastAsia="cs-CZ"/>
        </w:rPr>
        <w:t xml:space="preserve"> </w:t>
      </w:r>
      <w:proofErr w:type="spellStart"/>
      <w:r w:rsidRPr="00A05F0C">
        <w:rPr>
          <w:rFonts w:ascii="Arial" w:hAnsi="Arial" w:cs="Arial"/>
          <w:color w:val="000000"/>
          <w:lang w:val="en-US" w:eastAsia="cs-CZ"/>
        </w:rPr>
        <w:t>fakultou</w:t>
      </w:r>
      <w:proofErr w:type="spellEnd"/>
      <w:r w:rsidRPr="00A05F0C">
        <w:rPr>
          <w:rFonts w:ascii="Arial" w:hAnsi="Arial" w:cs="Arial"/>
          <w:color w:val="000000"/>
          <w:lang w:val="en-US" w:eastAsia="cs-CZ"/>
        </w:rPr>
        <w:t xml:space="preserve"> [online]. </w:t>
      </w:r>
      <w:r w:rsidR="00A005A3" w:rsidRPr="00A05F0C">
        <w:rPr>
          <w:rFonts w:ascii="Arial" w:hAnsi="Arial" w:cs="Arial"/>
          <w:i/>
          <w:iCs/>
          <w:color w:val="000000"/>
          <w:lang w:val="en-US" w:eastAsia="cs-CZ"/>
        </w:rPr>
        <w:t>The Faculty of Law,</w:t>
      </w:r>
      <w:r w:rsidRPr="00A05F0C">
        <w:rPr>
          <w:rFonts w:ascii="Arial" w:hAnsi="Arial" w:cs="Arial"/>
          <w:i/>
          <w:iCs/>
          <w:color w:val="000000"/>
          <w:lang w:val="en-US" w:eastAsia="cs-CZ"/>
        </w:rPr>
        <w:t xml:space="preserve"> MU</w:t>
      </w:r>
      <w:r w:rsidRPr="00A05F0C">
        <w:rPr>
          <w:rFonts w:ascii="Arial" w:hAnsi="Arial" w:cs="Arial"/>
          <w:color w:val="000000"/>
          <w:lang w:val="en-US" w:eastAsia="cs-CZ"/>
        </w:rPr>
        <w:t xml:space="preserve">. </w:t>
      </w:r>
      <w:r w:rsidRPr="00A05F0C">
        <w:rPr>
          <w:rFonts w:ascii="Arial" w:hAnsi="Arial" w:cs="Arial"/>
          <w:color w:val="000000"/>
          <w:lang w:val="pl-PL" w:eastAsia="cs-CZ"/>
        </w:rPr>
        <w:t xml:space="preserve">[cit. 17. 9. 2018]. </w:t>
      </w:r>
      <w:hyperlink r:id="rId8" w:history="1">
        <w:r w:rsidR="00E13732" w:rsidRPr="00A05F0C">
          <w:rPr>
            <w:rStyle w:val="Hypertextovodkaz"/>
            <w:rFonts w:ascii="Arial" w:hAnsi="Arial" w:cs="Arial"/>
            <w:lang w:val="pl-PL" w:eastAsia="cs-CZ"/>
          </w:rPr>
          <w:t>https://www.law.muni.cz/content/cs/publikace/</w:t>
        </w:r>
      </w:hyperlink>
      <w:r w:rsidR="00E13732" w:rsidRPr="00A05F0C">
        <w:rPr>
          <w:rFonts w:ascii="Arial" w:hAnsi="Arial" w:cs="Arial"/>
          <w:color w:val="000000"/>
          <w:lang w:val="pl-PL" w:eastAsia="cs-CZ"/>
        </w:rPr>
        <w:t>.</w:t>
      </w:r>
    </w:p>
    <w:p w14:paraId="6DD7E1C7" w14:textId="21E4CDB3" w:rsidR="00415610" w:rsidRPr="00A05F0C" w:rsidRDefault="00415610" w:rsidP="00415610">
      <w:pPr>
        <w:pStyle w:val="Odstavecseseznamem"/>
        <w:numPr>
          <w:ilvl w:val="0"/>
          <w:numId w:val="21"/>
        </w:numPr>
        <w:autoSpaceDE w:val="0"/>
        <w:autoSpaceDN w:val="0"/>
        <w:adjustRightInd w:val="0"/>
        <w:spacing w:after="0" w:line="360" w:lineRule="auto"/>
        <w:rPr>
          <w:rFonts w:ascii="Arial" w:hAnsi="Arial" w:cs="Arial"/>
          <w:color w:val="000000"/>
          <w:lang w:val="it-IT" w:eastAsia="cs-CZ"/>
        </w:rPr>
      </w:pPr>
      <w:proofErr w:type="spellStart"/>
      <w:r w:rsidRPr="00A05F0C">
        <w:rPr>
          <w:rFonts w:ascii="Arial" w:hAnsi="Arial" w:cs="Arial"/>
          <w:color w:val="000000"/>
          <w:lang w:val="pl-PL" w:eastAsia="cs-CZ"/>
        </w:rPr>
        <w:t>Balousová</w:t>
      </w:r>
      <w:proofErr w:type="spellEnd"/>
      <w:r w:rsidRPr="00A05F0C">
        <w:rPr>
          <w:rFonts w:ascii="Arial" w:hAnsi="Arial" w:cs="Arial"/>
          <w:color w:val="000000"/>
          <w:lang w:val="pl-PL" w:eastAsia="cs-CZ"/>
        </w:rPr>
        <w:t xml:space="preserve">, M. </w:t>
      </w:r>
      <w:proofErr w:type="spellStart"/>
      <w:r w:rsidRPr="00A05F0C">
        <w:rPr>
          <w:rFonts w:ascii="Arial" w:hAnsi="Arial" w:cs="Arial"/>
          <w:color w:val="000000"/>
          <w:lang w:val="pl-PL" w:eastAsia="cs-CZ"/>
        </w:rPr>
        <w:t>Předběžná</w:t>
      </w:r>
      <w:proofErr w:type="spellEnd"/>
      <w:r w:rsidRPr="00A05F0C">
        <w:rPr>
          <w:rFonts w:ascii="Arial" w:hAnsi="Arial" w:cs="Arial"/>
          <w:color w:val="000000"/>
          <w:lang w:val="pl-PL" w:eastAsia="cs-CZ"/>
        </w:rPr>
        <w:t xml:space="preserve"> </w:t>
      </w:r>
      <w:proofErr w:type="spellStart"/>
      <w:r w:rsidRPr="00A05F0C">
        <w:rPr>
          <w:rFonts w:ascii="Arial" w:hAnsi="Arial" w:cs="Arial"/>
          <w:color w:val="000000"/>
          <w:lang w:val="pl-PL" w:eastAsia="cs-CZ"/>
        </w:rPr>
        <w:t>opatření</w:t>
      </w:r>
      <w:proofErr w:type="spellEnd"/>
      <w:r w:rsidRPr="00A05F0C">
        <w:rPr>
          <w:rFonts w:ascii="Arial" w:hAnsi="Arial" w:cs="Arial"/>
          <w:color w:val="000000"/>
          <w:lang w:val="pl-PL" w:eastAsia="cs-CZ"/>
        </w:rPr>
        <w:t xml:space="preserve"> </w:t>
      </w:r>
      <w:proofErr w:type="spellStart"/>
      <w:r w:rsidRPr="00A05F0C">
        <w:rPr>
          <w:rFonts w:ascii="Arial" w:hAnsi="Arial" w:cs="Arial"/>
          <w:color w:val="000000"/>
          <w:lang w:val="pl-PL" w:eastAsia="cs-CZ"/>
        </w:rPr>
        <w:t>týkající</w:t>
      </w:r>
      <w:proofErr w:type="spellEnd"/>
      <w:r w:rsidRPr="00A05F0C">
        <w:rPr>
          <w:rFonts w:ascii="Arial" w:hAnsi="Arial" w:cs="Arial"/>
          <w:color w:val="000000"/>
          <w:lang w:val="pl-PL" w:eastAsia="cs-CZ"/>
        </w:rPr>
        <w:t xml:space="preserve"> </w:t>
      </w:r>
      <w:proofErr w:type="spellStart"/>
      <w:r w:rsidRPr="00A05F0C">
        <w:rPr>
          <w:rFonts w:ascii="Arial" w:hAnsi="Arial" w:cs="Arial"/>
          <w:color w:val="000000"/>
          <w:lang w:val="pl-PL" w:eastAsia="cs-CZ"/>
        </w:rPr>
        <w:t>se</w:t>
      </w:r>
      <w:proofErr w:type="spellEnd"/>
      <w:r w:rsidRPr="00A05F0C">
        <w:rPr>
          <w:rFonts w:ascii="Arial" w:hAnsi="Arial" w:cs="Arial"/>
          <w:color w:val="000000"/>
          <w:lang w:val="pl-PL" w:eastAsia="cs-CZ"/>
        </w:rPr>
        <w:t xml:space="preserve"> </w:t>
      </w:r>
      <w:proofErr w:type="spellStart"/>
      <w:r w:rsidRPr="00A05F0C">
        <w:rPr>
          <w:rFonts w:ascii="Arial" w:hAnsi="Arial" w:cs="Arial"/>
          <w:color w:val="000000"/>
          <w:lang w:val="pl-PL" w:eastAsia="cs-CZ"/>
        </w:rPr>
        <w:t>nemovitostí</w:t>
      </w:r>
      <w:proofErr w:type="spellEnd"/>
      <w:r w:rsidRPr="00A05F0C">
        <w:rPr>
          <w:rFonts w:ascii="Arial" w:hAnsi="Arial" w:cs="Arial"/>
          <w:color w:val="000000"/>
          <w:lang w:val="pl-PL" w:eastAsia="cs-CZ"/>
        </w:rPr>
        <w:t xml:space="preserve"> v teorii a </w:t>
      </w:r>
      <w:proofErr w:type="spellStart"/>
      <w:r w:rsidRPr="00A05F0C">
        <w:rPr>
          <w:rFonts w:ascii="Arial" w:hAnsi="Arial" w:cs="Arial"/>
          <w:color w:val="000000"/>
          <w:lang w:val="pl-PL" w:eastAsia="cs-CZ"/>
        </w:rPr>
        <w:t>praxi</w:t>
      </w:r>
      <w:proofErr w:type="spellEnd"/>
      <w:r w:rsidRPr="00A05F0C">
        <w:rPr>
          <w:rFonts w:ascii="Arial" w:hAnsi="Arial" w:cs="Arial"/>
          <w:color w:val="000000"/>
          <w:lang w:val="pl-PL" w:eastAsia="cs-CZ"/>
        </w:rPr>
        <w:t xml:space="preserve"> [online]. </w:t>
      </w:r>
      <w:r w:rsidRPr="00A05F0C">
        <w:rPr>
          <w:rFonts w:ascii="Arial" w:hAnsi="Arial" w:cs="Arial"/>
          <w:i/>
          <w:iCs/>
          <w:color w:val="000000"/>
          <w:lang w:val="pl-PL" w:eastAsia="cs-CZ"/>
        </w:rPr>
        <w:t xml:space="preserve">epravo.cz. </w:t>
      </w:r>
      <w:r w:rsidRPr="00A05F0C">
        <w:rPr>
          <w:rFonts w:ascii="Arial" w:hAnsi="Arial" w:cs="Arial"/>
          <w:color w:val="000000"/>
          <w:lang w:val="pl-PL" w:eastAsia="cs-CZ"/>
        </w:rPr>
        <w:t xml:space="preserve">24. </w:t>
      </w:r>
      <w:r w:rsidRPr="00A05F0C">
        <w:rPr>
          <w:rFonts w:ascii="Arial" w:hAnsi="Arial" w:cs="Arial"/>
          <w:color w:val="000000"/>
          <w:lang w:val="it-IT" w:eastAsia="cs-CZ"/>
        </w:rPr>
        <w:t xml:space="preserve">9. 2018. [cit. 27. 9. 2018]. </w:t>
      </w:r>
      <w:hyperlink r:id="rId9" w:history="1">
        <w:r w:rsidR="00E13732" w:rsidRPr="00A05F0C">
          <w:rPr>
            <w:rStyle w:val="Hypertextovodkaz"/>
            <w:rFonts w:ascii="Arial" w:hAnsi="Arial" w:cs="Arial"/>
            <w:lang w:val="it-IT" w:eastAsia="cs-CZ"/>
          </w:rPr>
          <w:t>https://www.epravo.cz/top/clanky/predbezna-opatreni-tykajici-se-nemovitosti-v-teorii-a-praxi-108146.html</w:t>
        </w:r>
      </w:hyperlink>
      <w:r w:rsidR="00E13732" w:rsidRPr="00A05F0C">
        <w:rPr>
          <w:rFonts w:ascii="Arial" w:hAnsi="Arial" w:cs="Arial"/>
          <w:color w:val="000000"/>
          <w:lang w:val="it-IT" w:eastAsia="cs-CZ"/>
        </w:rPr>
        <w:t xml:space="preserve">. </w:t>
      </w:r>
      <w:r w:rsidRPr="00A05F0C">
        <w:rPr>
          <w:rFonts w:ascii="Arial" w:hAnsi="Arial" w:cs="Arial"/>
          <w:color w:val="000000"/>
          <w:lang w:val="it-IT" w:eastAsia="cs-CZ"/>
        </w:rPr>
        <w:t xml:space="preserve"> </w:t>
      </w:r>
    </w:p>
    <w:p w14:paraId="0DFD8A07" w14:textId="77777777" w:rsidR="00E72BAC" w:rsidRPr="00A05F0C" w:rsidRDefault="00E72BAC" w:rsidP="00415610">
      <w:pPr>
        <w:spacing w:after="0" w:line="360" w:lineRule="auto"/>
        <w:jc w:val="both"/>
        <w:rPr>
          <w:rFonts w:ascii="Arial" w:hAnsi="Arial" w:cs="Arial"/>
          <w:b/>
          <w:lang w:val="it-IT"/>
        </w:rPr>
      </w:pPr>
    </w:p>
    <w:p w14:paraId="52A4F666" w14:textId="77777777" w:rsidR="00415610" w:rsidRPr="00A05F0C" w:rsidRDefault="00415610" w:rsidP="00415610">
      <w:pPr>
        <w:autoSpaceDE w:val="0"/>
        <w:autoSpaceDN w:val="0"/>
        <w:adjustRightInd w:val="0"/>
        <w:spacing w:after="0" w:line="360" w:lineRule="auto"/>
        <w:rPr>
          <w:rFonts w:ascii="Arial" w:hAnsi="Arial" w:cs="Arial"/>
          <w:b/>
          <w:color w:val="000000"/>
          <w:lang w:val="en-US" w:eastAsia="cs-CZ"/>
        </w:rPr>
      </w:pPr>
      <w:r w:rsidRPr="00A05F0C">
        <w:rPr>
          <w:rFonts w:ascii="Arial" w:hAnsi="Arial" w:cs="Arial"/>
          <w:b/>
          <w:color w:val="000000"/>
          <w:lang w:val="en-US" w:eastAsia="cs-CZ"/>
        </w:rPr>
        <w:t>Short bibliographic reference:</w:t>
      </w:r>
    </w:p>
    <w:p w14:paraId="1D8D8850" w14:textId="77777777" w:rsidR="00415610" w:rsidRPr="00A05F0C" w:rsidRDefault="00415610" w:rsidP="00415610">
      <w:pPr>
        <w:autoSpaceDE w:val="0"/>
        <w:autoSpaceDN w:val="0"/>
        <w:adjustRightInd w:val="0"/>
        <w:spacing w:after="0" w:line="240" w:lineRule="auto"/>
        <w:rPr>
          <w:rFonts w:ascii="Arial" w:hAnsi="Arial" w:cs="Arial"/>
          <w:color w:val="000000"/>
          <w:lang w:val="en-US" w:eastAsia="cs-CZ"/>
        </w:rPr>
      </w:pPr>
    </w:p>
    <w:p w14:paraId="59B3360F" w14:textId="77777777" w:rsidR="00415610" w:rsidRPr="00A05F0C" w:rsidRDefault="00415610" w:rsidP="00415610">
      <w:pPr>
        <w:pStyle w:val="Odstavecseseznamem"/>
        <w:numPr>
          <w:ilvl w:val="0"/>
          <w:numId w:val="23"/>
        </w:numPr>
        <w:autoSpaceDE w:val="0"/>
        <w:autoSpaceDN w:val="0"/>
        <w:adjustRightInd w:val="0"/>
        <w:spacing w:after="152" w:line="360" w:lineRule="auto"/>
        <w:rPr>
          <w:rFonts w:ascii="Arial" w:hAnsi="Arial" w:cs="Arial"/>
          <w:color w:val="000000"/>
          <w:lang w:val="en-US" w:eastAsia="cs-CZ"/>
        </w:rPr>
      </w:pPr>
      <w:proofErr w:type="spellStart"/>
      <w:r w:rsidRPr="00A05F0C">
        <w:rPr>
          <w:rFonts w:ascii="Arial" w:hAnsi="Arial" w:cs="Arial"/>
          <w:i/>
          <w:iCs/>
          <w:color w:val="000000"/>
          <w:lang w:val="en-US" w:eastAsia="cs-CZ"/>
        </w:rPr>
        <w:t>Publikace</w:t>
      </w:r>
      <w:proofErr w:type="spellEnd"/>
      <w:r w:rsidRPr="00A05F0C">
        <w:rPr>
          <w:rFonts w:ascii="Arial" w:hAnsi="Arial" w:cs="Arial"/>
          <w:i/>
          <w:iCs/>
          <w:color w:val="000000"/>
          <w:lang w:val="en-US" w:eastAsia="cs-CZ"/>
        </w:rPr>
        <w:t xml:space="preserve"> </w:t>
      </w:r>
      <w:proofErr w:type="spellStart"/>
      <w:r w:rsidRPr="00A05F0C">
        <w:rPr>
          <w:rFonts w:ascii="Arial" w:hAnsi="Arial" w:cs="Arial"/>
          <w:i/>
          <w:iCs/>
          <w:color w:val="000000"/>
          <w:lang w:val="en-US" w:eastAsia="cs-CZ"/>
        </w:rPr>
        <w:t>vydávané</w:t>
      </w:r>
      <w:proofErr w:type="spellEnd"/>
      <w:r w:rsidRPr="00A05F0C">
        <w:rPr>
          <w:rFonts w:ascii="Arial" w:hAnsi="Arial" w:cs="Arial"/>
          <w:i/>
          <w:iCs/>
          <w:color w:val="000000"/>
          <w:lang w:val="en-US" w:eastAsia="cs-CZ"/>
        </w:rPr>
        <w:t xml:space="preserve"> a </w:t>
      </w:r>
      <w:proofErr w:type="spellStart"/>
      <w:r w:rsidRPr="00A05F0C">
        <w:rPr>
          <w:rFonts w:ascii="Arial" w:hAnsi="Arial" w:cs="Arial"/>
          <w:i/>
          <w:iCs/>
          <w:color w:val="000000"/>
          <w:lang w:val="en-US" w:eastAsia="cs-CZ"/>
        </w:rPr>
        <w:t>prodávané</w:t>
      </w:r>
      <w:proofErr w:type="spellEnd"/>
      <w:r w:rsidRPr="00A05F0C">
        <w:rPr>
          <w:rFonts w:ascii="Arial" w:hAnsi="Arial" w:cs="Arial"/>
          <w:i/>
          <w:iCs/>
          <w:color w:val="000000"/>
          <w:lang w:val="en-US" w:eastAsia="cs-CZ"/>
        </w:rPr>
        <w:t xml:space="preserve"> </w:t>
      </w:r>
      <w:proofErr w:type="spellStart"/>
      <w:r w:rsidRPr="00A05F0C">
        <w:rPr>
          <w:rFonts w:ascii="Arial" w:hAnsi="Arial" w:cs="Arial"/>
          <w:i/>
          <w:iCs/>
          <w:color w:val="000000"/>
          <w:lang w:val="en-US" w:eastAsia="cs-CZ"/>
        </w:rPr>
        <w:t>fakultou</w:t>
      </w:r>
      <w:proofErr w:type="spellEnd"/>
      <w:r w:rsidRPr="00A05F0C">
        <w:rPr>
          <w:rFonts w:ascii="Arial" w:hAnsi="Arial" w:cs="Arial"/>
          <w:i/>
          <w:iCs/>
          <w:color w:val="000000"/>
          <w:lang w:val="en-US" w:eastAsia="cs-CZ"/>
        </w:rPr>
        <w:t xml:space="preserve"> </w:t>
      </w:r>
      <w:r w:rsidRPr="00A05F0C">
        <w:rPr>
          <w:rFonts w:ascii="Arial" w:hAnsi="Arial" w:cs="Arial"/>
          <w:color w:val="000000"/>
          <w:lang w:val="en-US" w:eastAsia="cs-CZ"/>
        </w:rPr>
        <w:t xml:space="preserve">[online]. </w:t>
      </w:r>
    </w:p>
    <w:p w14:paraId="4B2DC4DA" w14:textId="77777777" w:rsidR="00415610" w:rsidRPr="00A05F0C" w:rsidRDefault="00415610" w:rsidP="00415610">
      <w:pPr>
        <w:pStyle w:val="Odstavecseseznamem"/>
        <w:numPr>
          <w:ilvl w:val="0"/>
          <w:numId w:val="23"/>
        </w:numPr>
        <w:autoSpaceDE w:val="0"/>
        <w:autoSpaceDN w:val="0"/>
        <w:adjustRightInd w:val="0"/>
        <w:spacing w:after="0" w:line="360" w:lineRule="auto"/>
        <w:rPr>
          <w:rFonts w:ascii="Arial" w:hAnsi="Arial" w:cs="Arial"/>
          <w:color w:val="000000"/>
          <w:lang w:val="en-US" w:eastAsia="cs-CZ"/>
        </w:rPr>
      </w:pPr>
      <w:proofErr w:type="spellStart"/>
      <w:r w:rsidRPr="00A05F0C">
        <w:rPr>
          <w:rFonts w:ascii="Arial" w:hAnsi="Arial" w:cs="Arial"/>
          <w:color w:val="000000"/>
          <w:lang w:val="en-US" w:eastAsia="cs-CZ"/>
        </w:rPr>
        <w:t>Balousová</w:t>
      </w:r>
      <w:proofErr w:type="spellEnd"/>
      <w:r w:rsidRPr="00A05F0C">
        <w:rPr>
          <w:rFonts w:ascii="Arial" w:hAnsi="Arial" w:cs="Arial"/>
          <w:color w:val="000000"/>
          <w:lang w:val="en-US" w:eastAsia="cs-CZ"/>
        </w:rPr>
        <w:t xml:space="preserve">. </w:t>
      </w:r>
      <w:proofErr w:type="spellStart"/>
      <w:r w:rsidRPr="00A05F0C">
        <w:rPr>
          <w:rFonts w:ascii="Arial" w:hAnsi="Arial" w:cs="Arial"/>
          <w:i/>
          <w:iCs/>
          <w:color w:val="000000"/>
          <w:lang w:val="en-US" w:eastAsia="cs-CZ"/>
        </w:rPr>
        <w:t>Předběžná</w:t>
      </w:r>
      <w:proofErr w:type="spellEnd"/>
      <w:r w:rsidRPr="00A05F0C">
        <w:rPr>
          <w:rFonts w:ascii="Arial" w:hAnsi="Arial" w:cs="Arial"/>
          <w:i/>
          <w:iCs/>
          <w:color w:val="000000"/>
          <w:lang w:val="en-US" w:eastAsia="cs-CZ"/>
        </w:rPr>
        <w:t xml:space="preserve"> </w:t>
      </w:r>
      <w:proofErr w:type="spellStart"/>
      <w:r w:rsidRPr="00A05F0C">
        <w:rPr>
          <w:rFonts w:ascii="Arial" w:hAnsi="Arial" w:cs="Arial"/>
          <w:i/>
          <w:iCs/>
          <w:color w:val="000000"/>
          <w:lang w:val="en-US" w:eastAsia="cs-CZ"/>
        </w:rPr>
        <w:t>opatření</w:t>
      </w:r>
      <w:proofErr w:type="spellEnd"/>
      <w:r w:rsidRPr="00A05F0C">
        <w:rPr>
          <w:rFonts w:ascii="Arial" w:hAnsi="Arial" w:cs="Arial"/>
          <w:i/>
          <w:iCs/>
          <w:color w:val="000000"/>
          <w:lang w:val="en-US" w:eastAsia="cs-CZ"/>
        </w:rPr>
        <w:t xml:space="preserve"> </w:t>
      </w:r>
      <w:proofErr w:type="spellStart"/>
      <w:r w:rsidRPr="00A05F0C">
        <w:rPr>
          <w:rFonts w:ascii="Arial" w:hAnsi="Arial" w:cs="Arial"/>
          <w:i/>
          <w:iCs/>
          <w:color w:val="000000"/>
          <w:lang w:val="en-US" w:eastAsia="cs-CZ"/>
        </w:rPr>
        <w:t>týkající</w:t>
      </w:r>
      <w:proofErr w:type="spellEnd"/>
      <w:r w:rsidRPr="00A05F0C">
        <w:rPr>
          <w:rFonts w:ascii="Arial" w:hAnsi="Arial" w:cs="Arial"/>
          <w:i/>
          <w:iCs/>
          <w:color w:val="000000"/>
          <w:lang w:val="en-US" w:eastAsia="cs-CZ"/>
        </w:rPr>
        <w:t xml:space="preserve"> se </w:t>
      </w:r>
      <w:proofErr w:type="spellStart"/>
      <w:r w:rsidRPr="00A05F0C">
        <w:rPr>
          <w:rFonts w:ascii="Arial" w:hAnsi="Arial" w:cs="Arial"/>
          <w:i/>
          <w:iCs/>
          <w:color w:val="000000"/>
          <w:lang w:val="en-US" w:eastAsia="cs-CZ"/>
        </w:rPr>
        <w:t>nemovitostí</w:t>
      </w:r>
      <w:proofErr w:type="spellEnd"/>
      <w:r w:rsidRPr="00A05F0C">
        <w:rPr>
          <w:rFonts w:ascii="Arial" w:hAnsi="Arial" w:cs="Arial"/>
          <w:i/>
          <w:iCs/>
          <w:color w:val="000000"/>
          <w:lang w:val="en-US" w:eastAsia="cs-CZ"/>
        </w:rPr>
        <w:t xml:space="preserve"> v </w:t>
      </w:r>
      <w:proofErr w:type="spellStart"/>
      <w:r w:rsidRPr="00A05F0C">
        <w:rPr>
          <w:rFonts w:ascii="Arial" w:hAnsi="Arial" w:cs="Arial"/>
          <w:i/>
          <w:iCs/>
          <w:color w:val="000000"/>
          <w:lang w:val="en-US" w:eastAsia="cs-CZ"/>
        </w:rPr>
        <w:t>teorii</w:t>
      </w:r>
      <w:proofErr w:type="spellEnd"/>
      <w:r w:rsidRPr="00A05F0C">
        <w:rPr>
          <w:rFonts w:ascii="Arial" w:hAnsi="Arial" w:cs="Arial"/>
          <w:i/>
          <w:iCs/>
          <w:color w:val="000000"/>
          <w:lang w:val="en-US" w:eastAsia="cs-CZ"/>
        </w:rPr>
        <w:t xml:space="preserve"> a </w:t>
      </w:r>
      <w:proofErr w:type="spellStart"/>
      <w:r w:rsidRPr="00A05F0C">
        <w:rPr>
          <w:rFonts w:ascii="Arial" w:hAnsi="Arial" w:cs="Arial"/>
          <w:i/>
          <w:iCs/>
          <w:color w:val="000000"/>
          <w:lang w:val="en-US" w:eastAsia="cs-CZ"/>
        </w:rPr>
        <w:t>praxi</w:t>
      </w:r>
      <w:proofErr w:type="spellEnd"/>
      <w:r w:rsidRPr="00A05F0C">
        <w:rPr>
          <w:rFonts w:ascii="Arial" w:hAnsi="Arial" w:cs="Arial"/>
          <w:i/>
          <w:iCs/>
          <w:color w:val="000000"/>
          <w:lang w:val="en-US" w:eastAsia="cs-CZ"/>
        </w:rPr>
        <w:t xml:space="preserve">. </w:t>
      </w:r>
    </w:p>
    <w:p w14:paraId="35E5AC26" w14:textId="77777777" w:rsidR="00D07813" w:rsidRPr="00A05F0C" w:rsidRDefault="00D07813" w:rsidP="00E72BAC">
      <w:pPr>
        <w:spacing w:after="0" w:line="240" w:lineRule="auto"/>
        <w:jc w:val="both"/>
        <w:rPr>
          <w:rFonts w:ascii="Arial" w:hAnsi="Arial" w:cs="Arial"/>
          <w:lang w:val="en-GB"/>
        </w:rPr>
      </w:pPr>
    </w:p>
    <w:p w14:paraId="4709F62F" w14:textId="77777777" w:rsidR="00AD7007" w:rsidRPr="00A05F0C" w:rsidRDefault="00AD7007" w:rsidP="00E72BAC">
      <w:pPr>
        <w:spacing w:after="0" w:line="240" w:lineRule="auto"/>
        <w:jc w:val="both"/>
        <w:rPr>
          <w:rFonts w:ascii="Arial" w:hAnsi="Arial" w:cs="Arial"/>
          <w:lang w:val="en-GB"/>
        </w:rPr>
      </w:pPr>
    </w:p>
    <w:p w14:paraId="643654BF" w14:textId="77777777" w:rsidR="00AD7007" w:rsidRPr="00A05F0C" w:rsidRDefault="00AD7007" w:rsidP="00AD7007">
      <w:pPr>
        <w:spacing w:after="0" w:line="240" w:lineRule="auto"/>
        <w:jc w:val="center"/>
        <w:rPr>
          <w:rFonts w:ascii="Arial" w:hAnsi="Arial" w:cs="Arial"/>
          <w:lang w:val="en-GB"/>
        </w:rPr>
      </w:pPr>
      <w:r w:rsidRPr="00A05F0C">
        <w:rPr>
          <w:rFonts w:ascii="Arial" w:hAnsi="Arial" w:cs="Arial"/>
          <w:b/>
          <w:lang w:val="en-GB"/>
        </w:rPr>
        <w:t xml:space="preserve">Bibliographic references to </w:t>
      </w:r>
      <w:r w:rsidR="00541C9A" w:rsidRPr="00A05F0C">
        <w:rPr>
          <w:rFonts w:ascii="Arial" w:hAnsi="Arial" w:cs="Arial"/>
          <w:b/>
          <w:lang w:val="en-GB"/>
        </w:rPr>
        <w:t>legislative act</w:t>
      </w:r>
      <w:r w:rsidRPr="00A05F0C">
        <w:rPr>
          <w:rFonts w:ascii="Arial" w:hAnsi="Arial" w:cs="Arial"/>
          <w:b/>
          <w:lang w:val="en-GB"/>
        </w:rPr>
        <w:t>s</w:t>
      </w:r>
    </w:p>
    <w:p w14:paraId="135DFDE7" w14:textId="77777777" w:rsidR="00AD7007" w:rsidRPr="00A05F0C" w:rsidRDefault="00AD7007" w:rsidP="00CF640A">
      <w:pPr>
        <w:pStyle w:val="Nadpis2"/>
        <w:spacing w:after="257" w:line="240" w:lineRule="auto"/>
        <w:jc w:val="center"/>
        <w:rPr>
          <w:rFonts w:ascii="Arial" w:hAnsi="Arial" w:cs="Arial"/>
          <w:b/>
          <w:sz w:val="22"/>
          <w:szCs w:val="22"/>
          <w:lang w:val="en-GB"/>
        </w:rPr>
      </w:pPr>
      <w:r w:rsidRPr="00A05F0C">
        <w:rPr>
          <w:rFonts w:ascii="Arial" w:hAnsi="Arial" w:cs="Arial"/>
          <w:b/>
          <w:sz w:val="22"/>
          <w:szCs w:val="22"/>
          <w:lang w:val="en-GB"/>
        </w:rPr>
        <w:t>Article 10</w:t>
      </w:r>
    </w:p>
    <w:p w14:paraId="17E24A95" w14:textId="2604E312" w:rsidR="007F5021" w:rsidRPr="00A05F0C" w:rsidRDefault="00F77AFD" w:rsidP="00F77AFD">
      <w:pPr>
        <w:pStyle w:val="Odstavecseseznamem"/>
        <w:numPr>
          <w:ilvl w:val="0"/>
          <w:numId w:val="24"/>
        </w:numPr>
        <w:spacing w:after="0" w:line="240" w:lineRule="auto"/>
        <w:ind w:left="360"/>
        <w:jc w:val="both"/>
        <w:rPr>
          <w:rFonts w:ascii="Arial" w:hAnsi="Arial" w:cs="Arial"/>
          <w:lang w:val="en-GB"/>
        </w:rPr>
      </w:pPr>
      <w:r w:rsidRPr="00A05F0C">
        <w:rPr>
          <w:rFonts w:ascii="Arial" w:hAnsi="Arial" w:cs="Arial"/>
          <w:lang w:val="en-GB"/>
        </w:rPr>
        <w:t xml:space="preserve">The structure of a bibliographic reference to a </w:t>
      </w:r>
      <w:r w:rsidR="00541C9A" w:rsidRPr="00A05F0C">
        <w:rPr>
          <w:rFonts w:ascii="Arial" w:hAnsi="Arial" w:cs="Arial"/>
          <w:lang w:val="en-GB"/>
        </w:rPr>
        <w:t>legislative act</w:t>
      </w:r>
      <w:r w:rsidRPr="00A05F0C">
        <w:rPr>
          <w:rFonts w:ascii="Arial" w:hAnsi="Arial" w:cs="Arial"/>
          <w:lang w:val="en-GB"/>
        </w:rPr>
        <w:t xml:space="preserve"> of the Czech Republic is as follows: </w:t>
      </w:r>
      <w:r w:rsidR="00700745" w:rsidRPr="00A05F0C">
        <w:rPr>
          <w:rFonts w:ascii="Arial" w:hAnsi="Arial" w:cs="Arial"/>
          <w:lang w:val="en-GB"/>
        </w:rPr>
        <w:t xml:space="preserve">type of </w:t>
      </w:r>
      <w:r w:rsidR="00541C9A" w:rsidRPr="00A05F0C">
        <w:rPr>
          <w:rFonts w:ascii="Arial" w:hAnsi="Arial" w:cs="Arial"/>
          <w:lang w:val="en-GB"/>
        </w:rPr>
        <w:t>legislative act</w:t>
      </w:r>
      <w:r w:rsidR="00700745" w:rsidRPr="00A05F0C">
        <w:rPr>
          <w:rFonts w:ascii="Arial" w:hAnsi="Arial" w:cs="Arial"/>
          <w:lang w:val="en-GB"/>
        </w:rPr>
        <w:t xml:space="preserve">, </w:t>
      </w:r>
      <w:r w:rsidR="00460DD3" w:rsidRPr="00A05F0C">
        <w:rPr>
          <w:rFonts w:ascii="Arial" w:hAnsi="Arial" w:cs="Arial"/>
          <w:lang w:val="en-GB"/>
        </w:rPr>
        <w:t xml:space="preserve">serial number of the publishing platform, year of publication of the publishing platform, abbreviation of the publishing platform, full title. In case the </w:t>
      </w:r>
      <w:r w:rsidR="00541C9A" w:rsidRPr="00A05F0C">
        <w:rPr>
          <w:rFonts w:ascii="Arial" w:hAnsi="Arial" w:cs="Arial"/>
          <w:lang w:val="en-GB"/>
        </w:rPr>
        <w:t>legislative act</w:t>
      </w:r>
      <w:r w:rsidR="00460DD3" w:rsidRPr="00A05F0C">
        <w:rPr>
          <w:rFonts w:ascii="Arial" w:hAnsi="Arial" w:cs="Arial"/>
          <w:lang w:val="en-GB"/>
        </w:rPr>
        <w:t xml:space="preserve"> has been amended, </w:t>
      </w:r>
      <w:r w:rsidR="005046EE" w:rsidRPr="00A05F0C">
        <w:rPr>
          <w:rFonts w:ascii="Arial" w:hAnsi="Arial" w:cs="Arial"/>
          <w:lang w:val="en-GB"/>
        </w:rPr>
        <w:t>a complement</w:t>
      </w:r>
      <w:r w:rsidR="006645FE" w:rsidRPr="006645FE">
        <w:rPr>
          <w:rFonts w:ascii="Arial" w:hAnsi="Arial" w:cs="Arial"/>
          <w:lang w:val="en-GB"/>
        </w:rPr>
        <w:t xml:space="preserve"> </w:t>
      </w:r>
      <w:r w:rsidR="00FF42E8" w:rsidRPr="00A05F0C">
        <w:rPr>
          <w:rFonts w:ascii="Arial" w:hAnsi="Arial" w:cs="Arial"/>
          <w:lang w:val="en-GB"/>
        </w:rPr>
        <w:t>in the following form is added: “as amended”.</w:t>
      </w:r>
    </w:p>
    <w:p w14:paraId="5F53EA6D" w14:textId="77777777" w:rsidR="004F158A" w:rsidRPr="00A05F0C" w:rsidRDefault="004F158A" w:rsidP="00F77AFD">
      <w:pPr>
        <w:pStyle w:val="Odstavecseseznamem"/>
        <w:numPr>
          <w:ilvl w:val="0"/>
          <w:numId w:val="24"/>
        </w:numPr>
        <w:spacing w:after="0" w:line="240" w:lineRule="auto"/>
        <w:ind w:left="360"/>
        <w:jc w:val="both"/>
        <w:rPr>
          <w:rFonts w:ascii="Arial" w:hAnsi="Arial" w:cs="Arial"/>
          <w:lang w:val="en-GB"/>
        </w:rPr>
      </w:pPr>
      <w:r w:rsidRPr="00A05F0C">
        <w:rPr>
          <w:rFonts w:ascii="Arial" w:hAnsi="Arial" w:cs="Arial"/>
          <w:lang w:val="en-GB"/>
        </w:rPr>
        <w:t xml:space="preserve">The structure of a short bibliographic reference to a </w:t>
      </w:r>
      <w:r w:rsidR="00541C9A" w:rsidRPr="00A05F0C">
        <w:rPr>
          <w:rFonts w:ascii="Arial" w:hAnsi="Arial" w:cs="Arial"/>
          <w:lang w:val="en-GB"/>
        </w:rPr>
        <w:t>legislative act</w:t>
      </w:r>
      <w:r w:rsidRPr="00A05F0C">
        <w:rPr>
          <w:rFonts w:ascii="Arial" w:hAnsi="Arial" w:cs="Arial"/>
          <w:lang w:val="en-GB"/>
        </w:rPr>
        <w:t xml:space="preserve"> of the Czech Republic is as follows: type of </w:t>
      </w:r>
      <w:r w:rsidR="00541C9A" w:rsidRPr="00A05F0C">
        <w:rPr>
          <w:rFonts w:ascii="Arial" w:hAnsi="Arial" w:cs="Arial"/>
          <w:lang w:val="en-GB"/>
        </w:rPr>
        <w:t>legislative act</w:t>
      </w:r>
      <w:r w:rsidRPr="00A05F0C">
        <w:rPr>
          <w:rFonts w:ascii="Arial" w:hAnsi="Arial" w:cs="Arial"/>
          <w:lang w:val="en-GB"/>
        </w:rPr>
        <w:t xml:space="preserve">, title or a short title of the </w:t>
      </w:r>
      <w:r w:rsidR="00541C9A" w:rsidRPr="00A05F0C">
        <w:rPr>
          <w:rFonts w:ascii="Arial" w:hAnsi="Arial" w:cs="Arial"/>
          <w:lang w:val="en-GB"/>
        </w:rPr>
        <w:t>legislative act</w:t>
      </w:r>
      <w:r w:rsidRPr="00A05F0C">
        <w:rPr>
          <w:rFonts w:ascii="Arial" w:hAnsi="Arial" w:cs="Arial"/>
          <w:lang w:val="en-GB"/>
        </w:rPr>
        <w:t>.</w:t>
      </w:r>
    </w:p>
    <w:p w14:paraId="31554F8F" w14:textId="77777777" w:rsidR="004F158A" w:rsidRPr="00A05F0C" w:rsidRDefault="00E44952" w:rsidP="00F77AFD">
      <w:pPr>
        <w:pStyle w:val="Odstavecseseznamem"/>
        <w:numPr>
          <w:ilvl w:val="0"/>
          <w:numId w:val="24"/>
        </w:numPr>
        <w:spacing w:after="0" w:line="240" w:lineRule="auto"/>
        <w:ind w:left="360"/>
        <w:jc w:val="both"/>
        <w:rPr>
          <w:rFonts w:ascii="Arial" w:hAnsi="Arial" w:cs="Arial"/>
          <w:lang w:val="en-GB"/>
        </w:rPr>
      </w:pPr>
      <w:r w:rsidRPr="00A05F0C">
        <w:rPr>
          <w:rFonts w:ascii="Arial" w:hAnsi="Arial" w:cs="Arial"/>
          <w:lang w:val="en-GB"/>
        </w:rPr>
        <w:t xml:space="preserve">The first usage of the </w:t>
      </w:r>
      <w:r w:rsidR="00541C9A" w:rsidRPr="00A05F0C">
        <w:rPr>
          <w:rFonts w:ascii="Arial" w:hAnsi="Arial" w:cs="Arial"/>
          <w:lang w:val="en-GB"/>
        </w:rPr>
        <w:t>legislative act</w:t>
      </w:r>
      <w:r w:rsidRPr="00A05F0C">
        <w:rPr>
          <w:rFonts w:ascii="Arial" w:hAnsi="Arial" w:cs="Arial"/>
          <w:lang w:val="en-GB"/>
        </w:rPr>
        <w:t xml:space="preserve"> in text may be followed by an introduction of an abbreviation using the formulation “hereinafter referred to as…”. The abbreviation is used from there on instead of a short bibliographic reference or a bibliographic reference to the </w:t>
      </w:r>
      <w:r w:rsidR="00541C9A" w:rsidRPr="00A05F0C">
        <w:rPr>
          <w:rFonts w:ascii="Arial" w:hAnsi="Arial" w:cs="Arial"/>
          <w:lang w:val="en-GB"/>
        </w:rPr>
        <w:t>legislative act</w:t>
      </w:r>
      <w:r w:rsidRPr="00A05F0C">
        <w:rPr>
          <w:rFonts w:ascii="Arial" w:hAnsi="Arial" w:cs="Arial"/>
          <w:lang w:val="en-GB"/>
        </w:rPr>
        <w:t>.</w:t>
      </w:r>
    </w:p>
    <w:p w14:paraId="30D9F35F" w14:textId="77777777" w:rsidR="00E44952" w:rsidRPr="00A05F0C" w:rsidRDefault="00541C9A" w:rsidP="00F77AFD">
      <w:pPr>
        <w:pStyle w:val="Odstavecseseznamem"/>
        <w:numPr>
          <w:ilvl w:val="0"/>
          <w:numId w:val="24"/>
        </w:numPr>
        <w:spacing w:after="0" w:line="240" w:lineRule="auto"/>
        <w:ind w:left="360"/>
        <w:jc w:val="both"/>
        <w:rPr>
          <w:rFonts w:ascii="Arial" w:hAnsi="Arial" w:cs="Arial"/>
          <w:lang w:val="en-GB"/>
        </w:rPr>
      </w:pPr>
      <w:r w:rsidRPr="00A05F0C">
        <w:rPr>
          <w:rFonts w:ascii="Arial" w:hAnsi="Arial" w:cs="Arial"/>
          <w:lang w:val="en-GB"/>
        </w:rPr>
        <w:t>Legislative act</w:t>
      </w:r>
      <w:r w:rsidR="00E44952" w:rsidRPr="00A05F0C">
        <w:rPr>
          <w:rFonts w:ascii="Arial" w:hAnsi="Arial" w:cs="Arial"/>
          <w:lang w:val="en-GB"/>
        </w:rPr>
        <w:t>s are not listed in the bibliographic reference list.</w:t>
      </w:r>
    </w:p>
    <w:p w14:paraId="345A55DC" w14:textId="77777777" w:rsidR="00E44952" w:rsidRPr="00A05F0C" w:rsidRDefault="00E44952" w:rsidP="00F77AFD">
      <w:pPr>
        <w:pStyle w:val="Odstavecseseznamem"/>
        <w:numPr>
          <w:ilvl w:val="0"/>
          <w:numId w:val="24"/>
        </w:numPr>
        <w:spacing w:after="0" w:line="240" w:lineRule="auto"/>
        <w:ind w:left="360"/>
        <w:jc w:val="both"/>
        <w:rPr>
          <w:rFonts w:ascii="Arial" w:hAnsi="Arial" w:cs="Arial"/>
          <w:lang w:val="en-GB"/>
        </w:rPr>
      </w:pPr>
      <w:r w:rsidRPr="00A05F0C">
        <w:rPr>
          <w:rFonts w:ascii="Arial" w:hAnsi="Arial" w:cs="Arial"/>
          <w:lang w:val="en-GB"/>
        </w:rPr>
        <w:t xml:space="preserve">Bibliographic references to </w:t>
      </w:r>
      <w:r w:rsidR="00541C9A" w:rsidRPr="00A05F0C">
        <w:rPr>
          <w:rFonts w:ascii="Arial" w:hAnsi="Arial" w:cs="Arial"/>
          <w:lang w:val="en-GB"/>
        </w:rPr>
        <w:t>legislative act</w:t>
      </w:r>
      <w:r w:rsidRPr="00A05F0C">
        <w:rPr>
          <w:rFonts w:ascii="Arial" w:hAnsi="Arial" w:cs="Arial"/>
          <w:lang w:val="en-GB"/>
        </w:rPr>
        <w:t xml:space="preserve">s are as a rule used </w:t>
      </w:r>
      <w:r w:rsidR="00071843" w:rsidRPr="00A05F0C">
        <w:rPr>
          <w:rFonts w:ascii="Arial" w:hAnsi="Arial" w:cs="Arial"/>
          <w:lang w:val="en-GB"/>
        </w:rPr>
        <w:t xml:space="preserve">directly </w:t>
      </w:r>
      <w:r w:rsidRPr="00A05F0C">
        <w:rPr>
          <w:rFonts w:ascii="Arial" w:hAnsi="Arial" w:cs="Arial"/>
          <w:lang w:val="en-GB"/>
        </w:rPr>
        <w:t>in text.</w:t>
      </w:r>
    </w:p>
    <w:p w14:paraId="089CA44E" w14:textId="03239BC3" w:rsidR="00071843" w:rsidRPr="00A05F0C" w:rsidRDefault="009F060E" w:rsidP="00F77AFD">
      <w:pPr>
        <w:pStyle w:val="Odstavecseseznamem"/>
        <w:numPr>
          <w:ilvl w:val="0"/>
          <w:numId w:val="24"/>
        </w:numPr>
        <w:spacing w:after="0" w:line="240" w:lineRule="auto"/>
        <w:ind w:left="360"/>
        <w:jc w:val="both"/>
        <w:rPr>
          <w:rFonts w:ascii="Arial" w:hAnsi="Arial" w:cs="Arial"/>
          <w:lang w:val="en-GB"/>
        </w:rPr>
      </w:pPr>
      <w:r w:rsidRPr="00A05F0C">
        <w:rPr>
          <w:rFonts w:ascii="Arial" w:hAnsi="Arial" w:cs="Arial"/>
          <w:lang w:val="en-GB"/>
        </w:rPr>
        <w:t xml:space="preserve">In case the author is referring to a specific amended </w:t>
      </w:r>
      <w:r w:rsidR="00541C9A" w:rsidRPr="00A05F0C">
        <w:rPr>
          <w:rFonts w:ascii="Arial" w:hAnsi="Arial" w:cs="Arial"/>
          <w:lang w:val="en-GB"/>
        </w:rPr>
        <w:t>legislative act</w:t>
      </w:r>
      <w:r w:rsidRPr="00A05F0C">
        <w:rPr>
          <w:rFonts w:ascii="Arial" w:hAnsi="Arial" w:cs="Arial"/>
          <w:lang w:val="en-GB"/>
        </w:rPr>
        <w:t xml:space="preserve"> in time, there is </w:t>
      </w:r>
      <w:r w:rsidR="00ED21B4" w:rsidRPr="00A05F0C">
        <w:rPr>
          <w:rFonts w:ascii="Arial" w:hAnsi="Arial" w:cs="Arial"/>
          <w:lang w:val="en-GB"/>
        </w:rPr>
        <w:t xml:space="preserve">a complement </w:t>
      </w:r>
      <w:r w:rsidRPr="00A05F0C">
        <w:rPr>
          <w:rFonts w:ascii="Arial" w:hAnsi="Arial" w:cs="Arial"/>
          <w:lang w:val="en-GB"/>
        </w:rPr>
        <w:t>pursuant to Par.1, the second sentence, that specifies the version used.</w:t>
      </w:r>
    </w:p>
    <w:p w14:paraId="7C57ED78" w14:textId="77777777" w:rsidR="007F5021" w:rsidRPr="00A05F0C" w:rsidRDefault="007F5021" w:rsidP="008046D1">
      <w:pPr>
        <w:spacing w:after="0" w:line="240" w:lineRule="auto"/>
        <w:jc w:val="both"/>
        <w:rPr>
          <w:rFonts w:ascii="Arial" w:hAnsi="Arial" w:cs="Arial"/>
          <w:lang w:val="en-GB"/>
        </w:rPr>
      </w:pPr>
    </w:p>
    <w:p w14:paraId="543E0A15" w14:textId="77777777" w:rsidR="008046D1" w:rsidRPr="00A05F0C" w:rsidRDefault="008046D1" w:rsidP="008046D1">
      <w:pPr>
        <w:pStyle w:val="Nadpis2"/>
        <w:spacing w:after="257" w:line="240" w:lineRule="auto"/>
        <w:ind w:right="3"/>
        <w:jc w:val="center"/>
        <w:rPr>
          <w:rFonts w:ascii="Arial" w:hAnsi="Arial" w:cs="Arial"/>
          <w:b/>
          <w:sz w:val="22"/>
          <w:szCs w:val="22"/>
          <w:lang w:val="en-GB"/>
        </w:rPr>
      </w:pPr>
      <w:r w:rsidRPr="00A05F0C">
        <w:rPr>
          <w:rFonts w:ascii="Arial" w:hAnsi="Arial" w:cs="Arial"/>
          <w:b/>
          <w:sz w:val="22"/>
          <w:szCs w:val="22"/>
          <w:lang w:val="en-GB"/>
        </w:rPr>
        <w:t>Article 1</w:t>
      </w:r>
      <w:r w:rsidR="002801C3" w:rsidRPr="00A05F0C">
        <w:rPr>
          <w:rFonts w:ascii="Arial" w:hAnsi="Arial" w:cs="Arial"/>
          <w:b/>
          <w:sz w:val="22"/>
          <w:szCs w:val="22"/>
          <w:lang w:val="en-GB"/>
        </w:rPr>
        <w:t>1</w:t>
      </w:r>
    </w:p>
    <w:p w14:paraId="6B159A46" w14:textId="29A370D2" w:rsidR="008046D1" w:rsidRPr="00A05F0C" w:rsidRDefault="00BF1982" w:rsidP="000D49E3">
      <w:pPr>
        <w:pStyle w:val="Odstavecseseznamem"/>
        <w:numPr>
          <w:ilvl w:val="0"/>
          <w:numId w:val="27"/>
        </w:numPr>
        <w:spacing w:after="0" w:line="240" w:lineRule="auto"/>
        <w:ind w:left="360"/>
        <w:jc w:val="both"/>
        <w:rPr>
          <w:rFonts w:ascii="Arial" w:hAnsi="Arial" w:cs="Arial"/>
          <w:lang w:val="en-GB"/>
        </w:rPr>
      </w:pPr>
      <w:r w:rsidRPr="00A05F0C">
        <w:rPr>
          <w:rFonts w:ascii="Arial" w:hAnsi="Arial" w:cs="Arial"/>
          <w:lang w:val="en-GB"/>
        </w:rPr>
        <w:t>In</w:t>
      </w:r>
      <w:r w:rsidR="00C564E8" w:rsidRPr="00A05F0C">
        <w:rPr>
          <w:rFonts w:ascii="Arial" w:hAnsi="Arial" w:cs="Arial"/>
          <w:lang w:val="en-GB"/>
        </w:rPr>
        <w:t xml:space="preserve"> </w:t>
      </w:r>
      <w:r w:rsidRPr="00A05F0C">
        <w:rPr>
          <w:rFonts w:ascii="Arial" w:hAnsi="Arial" w:cs="Arial"/>
          <w:lang w:val="en-GB"/>
        </w:rPr>
        <w:t xml:space="preserve">case of </w:t>
      </w:r>
      <w:r w:rsidR="00541C9A" w:rsidRPr="00A05F0C">
        <w:rPr>
          <w:rFonts w:ascii="Arial" w:hAnsi="Arial" w:cs="Arial"/>
          <w:lang w:val="en-GB"/>
        </w:rPr>
        <w:t>legislative act</w:t>
      </w:r>
      <w:r w:rsidRPr="00A05F0C">
        <w:rPr>
          <w:rFonts w:ascii="Arial" w:hAnsi="Arial" w:cs="Arial"/>
          <w:lang w:val="en-GB"/>
        </w:rPr>
        <w:t xml:space="preserve">s of autonomous territorial entities, the structure of the bibliographic reference is as follows: </w:t>
      </w:r>
      <w:r w:rsidR="00C564E8" w:rsidRPr="00A05F0C">
        <w:rPr>
          <w:rFonts w:ascii="Arial" w:hAnsi="Arial" w:cs="Arial"/>
          <w:lang w:val="en-GB"/>
        </w:rPr>
        <w:t xml:space="preserve">type of </w:t>
      </w:r>
      <w:r w:rsidR="00541C9A" w:rsidRPr="00A05F0C">
        <w:rPr>
          <w:rFonts w:ascii="Arial" w:hAnsi="Arial" w:cs="Arial"/>
          <w:lang w:val="en-GB"/>
        </w:rPr>
        <w:t>legislative act</w:t>
      </w:r>
      <w:r w:rsidR="00C564E8" w:rsidRPr="00A05F0C">
        <w:rPr>
          <w:rFonts w:ascii="Arial" w:hAnsi="Arial" w:cs="Arial"/>
          <w:lang w:val="en-GB"/>
        </w:rPr>
        <w:t xml:space="preserve">, designation of the autonomous territorial entity, serial number, year of publishing. In case the </w:t>
      </w:r>
      <w:r w:rsidR="00541C9A" w:rsidRPr="00A05F0C">
        <w:rPr>
          <w:rFonts w:ascii="Arial" w:hAnsi="Arial" w:cs="Arial"/>
          <w:lang w:val="en-GB"/>
        </w:rPr>
        <w:t>legislative act</w:t>
      </w:r>
      <w:r w:rsidR="00C564E8" w:rsidRPr="00A05F0C">
        <w:rPr>
          <w:rFonts w:ascii="Arial" w:hAnsi="Arial" w:cs="Arial"/>
          <w:lang w:val="en-GB"/>
        </w:rPr>
        <w:t xml:space="preserve"> has been amended</w:t>
      </w:r>
      <w:r w:rsidR="001A20A0" w:rsidRPr="00A05F0C">
        <w:rPr>
          <w:rFonts w:ascii="Arial" w:hAnsi="Arial" w:cs="Arial"/>
          <w:lang w:val="en-GB"/>
        </w:rPr>
        <w:t>, a complement</w:t>
      </w:r>
      <w:r w:rsidR="001A20A0" w:rsidRPr="006645FE">
        <w:rPr>
          <w:rFonts w:ascii="Arial" w:hAnsi="Arial" w:cs="Arial"/>
          <w:lang w:val="en-GB"/>
        </w:rPr>
        <w:t xml:space="preserve"> </w:t>
      </w:r>
      <w:r w:rsidR="00C564E8" w:rsidRPr="00A05F0C">
        <w:rPr>
          <w:rFonts w:ascii="Arial" w:hAnsi="Arial" w:cs="Arial"/>
          <w:lang w:val="en-GB"/>
        </w:rPr>
        <w:t xml:space="preserve">in the following form is added: “as amended”. The structure of a short </w:t>
      </w:r>
      <w:r w:rsidR="00C564E8" w:rsidRPr="00A05F0C">
        <w:rPr>
          <w:rFonts w:ascii="Arial" w:hAnsi="Arial" w:cs="Arial"/>
          <w:lang w:val="en-GB"/>
        </w:rPr>
        <w:lastRenderedPageBreak/>
        <w:t xml:space="preserve">bibliographic reference to a local </w:t>
      </w:r>
      <w:r w:rsidR="00541C9A" w:rsidRPr="00A05F0C">
        <w:rPr>
          <w:rFonts w:ascii="Arial" w:hAnsi="Arial" w:cs="Arial"/>
          <w:lang w:val="en-GB"/>
        </w:rPr>
        <w:t>legislative act</w:t>
      </w:r>
      <w:r w:rsidR="00C564E8" w:rsidRPr="00A05F0C">
        <w:rPr>
          <w:rFonts w:ascii="Arial" w:hAnsi="Arial" w:cs="Arial"/>
          <w:lang w:val="en-GB"/>
        </w:rPr>
        <w:t xml:space="preserve"> is as follows: type of </w:t>
      </w:r>
      <w:r w:rsidR="00541C9A" w:rsidRPr="00A05F0C">
        <w:rPr>
          <w:rFonts w:ascii="Arial" w:hAnsi="Arial" w:cs="Arial"/>
          <w:lang w:val="en-GB"/>
        </w:rPr>
        <w:t>legislative act</w:t>
      </w:r>
      <w:r w:rsidR="00C564E8" w:rsidRPr="00A05F0C">
        <w:rPr>
          <w:rFonts w:ascii="Arial" w:hAnsi="Arial" w:cs="Arial"/>
          <w:lang w:val="en-GB"/>
        </w:rPr>
        <w:t>, designation of the autonomous territorial entity, title or a short title of</w:t>
      </w:r>
      <w:r w:rsidR="000D49E3" w:rsidRPr="00A05F0C">
        <w:rPr>
          <w:rFonts w:ascii="Arial" w:hAnsi="Arial" w:cs="Arial"/>
          <w:lang w:val="en-GB"/>
        </w:rPr>
        <w:t xml:space="preserve"> the </w:t>
      </w:r>
      <w:r w:rsidR="00541C9A" w:rsidRPr="00A05F0C">
        <w:rPr>
          <w:rFonts w:ascii="Arial" w:hAnsi="Arial" w:cs="Arial"/>
          <w:lang w:val="en-GB"/>
        </w:rPr>
        <w:t>legislative act</w:t>
      </w:r>
      <w:r w:rsidR="000D49E3" w:rsidRPr="00A05F0C">
        <w:rPr>
          <w:rFonts w:ascii="Arial" w:hAnsi="Arial" w:cs="Arial"/>
          <w:lang w:val="en-GB"/>
        </w:rPr>
        <w:t>.</w:t>
      </w:r>
    </w:p>
    <w:p w14:paraId="36CC56AF" w14:textId="77777777" w:rsidR="000D49E3" w:rsidRPr="00A05F0C" w:rsidRDefault="00FE2B45" w:rsidP="000D49E3">
      <w:pPr>
        <w:pStyle w:val="Odstavecseseznamem"/>
        <w:numPr>
          <w:ilvl w:val="0"/>
          <w:numId w:val="27"/>
        </w:numPr>
        <w:spacing w:after="0" w:line="240" w:lineRule="auto"/>
        <w:ind w:left="360"/>
        <w:jc w:val="both"/>
        <w:rPr>
          <w:rFonts w:ascii="Arial" w:hAnsi="Arial" w:cs="Arial"/>
          <w:lang w:val="en-GB"/>
        </w:rPr>
      </w:pPr>
      <w:r w:rsidRPr="00A05F0C">
        <w:rPr>
          <w:rFonts w:ascii="Arial" w:hAnsi="Arial" w:cs="Arial"/>
          <w:lang w:val="en-GB"/>
        </w:rPr>
        <w:t xml:space="preserve">The structure of a bibliographic reference to international contracts is analogical to the structure of a bibliographic reference to </w:t>
      </w:r>
      <w:r w:rsidR="00541C9A" w:rsidRPr="00A05F0C">
        <w:rPr>
          <w:rFonts w:ascii="Arial" w:hAnsi="Arial" w:cs="Arial"/>
          <w:lang w:val="en-GB"/>
        </w:rPr>
        <w:t>legislative act</w:t>
      </w:r>
      <w:r w:rsidRPr="00A05F0C">
        <w:rPr>
          <w:rFonts w:ascii="Arial" w:hAnsi="Arial" w:cs="Arial"/>
          <w:lang w:val="en-GB"/>
        </w:rPr>
        <w:t>s of the Czech Republic.</w:t>
      </w:r>
    </w:p>
    <w:p w14:paraId="582636BD" w14:textId="77777777" w:rsidR="0044638F" w:rsidRPr="00A05F0C" w:rsidRDefault="0044638F" w:rsidP="000D49E3">
      <w:pPr>
        <w:pStyle w:val="Odstavecseseznamem"/>
        <w:numPr>
          <w:ilvl w:val="0"/>
          <w:numId w:val="27"/>
        </w:numPr>
        <w:spacing w:after="0" w:line="240" w:lineRule="auto"/>
        <w:ind w:left="360"/>
        <w:jc w:val="both"/>
        <w:rPr>
          <w:rFonts w:ascii="Arial" w:hAnsi="Arial" w:cs="Arial"/>
          <w:lang w:val="en-GB"/>
        </w:rPr>
      </w:pPr>
      <w:r w:rsidRPr="00A05F0C">
        <w:rPr>
          <w:rFonts w:ascii="Arial" w:hAnsi="Arial" w:cs="Arial"/>
          <w:lang w:val="en-GB"/>
        </w:rPr>
        <w:t xml:space="preserve">The structure of a bibliographic reference to </w:t>
      </w:r>
      <w:r w:rsidR="00541C9A" w:rsidRPr="00A05F0C">
        <w:rPr>
          <w:rFonts w:ascii="Arial" w:hAnsi="Arial" w:cs="Arial"/>
          <w:lang w:val="en-GB"/>
        </w:rPr>
        <w:t>legislative act</w:t>
      </w:r>
      <w:r w:rsidRPr="00A05F0C">
        <w:rPr>
          <w:rFonts w:ascii="Arial" w:hAnsi="Arial" w:cs="Arial"/>
          <w:lang w:val="en-GB"/>
        </w:rPr>
        <w:t xml:space="preserve">s of the European Union is as follows: type of </w:t>
      </w:r>
      <w:r w:rsidR="0035189D" w:rsidRPr="00A05F0C">
        <w:rPr>
          <w:rFonts w:ascii="Arial" w:hAnsi="Arial" w:cs="Arial"/>
          <w:lang w:val="en-GB"/>
        </w:rPr>
        <w:t xml:space="preserve">legislative </w:t>
      </w:r>
      <w:r w:rsidR="00053BAE" w:rsidRPr="00A05F0C">
        <w:rPr>
          <w:rFonts w:ascii="Arial" w:hAnsi="Arial" w:cs="Arial"/>
          <w:lang w:val="en-GB"/>
        </w:rPr>
        <w:t>act (edict), title of the authority that is the author of the legislative act, (EU), serial number of the</w:t>
      </w:r>
      <w:r w:rsidR="00BE7B64" w:rsidRPr="00A05F0C">
        <w:rPr>
          <w:rFonts w:ascii="Arial" w:hAnsi="Arial" w:cs="Arial"/>
          <w:lang w:val="en-GB"/>
        </w:rPr>
        <w:t xml:space="preserve"> legislative</w:t>
      </w:r>
      <w:r w:rsidR="00053BAE" w:rsidRPr="00A05F0C">
        <w:rPr>
          <w:rFonts w:ascii="Arial" w:hAnsi="Arial" w:cs="Arial"/>
          <w:lang w:val="en-GB"/>
        </w:rPr>
        <w:t xml:space="preserve"> act, year, date of enactment, title of the legislative act.</w:t>
      </w:r>
    </w:p>
    <w:p w14:paraId="4D0ECF38" w14:textId="77777777" w:rsidR="00E81848" w:rsidRPr="00A05F0C" w:rsidRDefault="00CC51C0" w:rsidP="000D49E3">
      <w:pPr>
        <w:pStyle w:val="Odstavecseseznamem"/>
        <w:numPr>
          <w:ilvl w:val="0"/>
          <w:numId w:val="27"/>
        </w:numPr>
        <w:spacing w:after="0" w:line="240" w:lineRule="auto"/>
        <w:ind w:left="360"/>
        <w:jc w:val="both"/>
        <w:rPr>
          <w:rFonts w:ascii="Arial" w:hAnsi="Arial" w:cs="Arial"/>
          <w:lang w:val="en-GB"/>
        </w:rPr>
      </w:pPr>
      <w:r w:rsidRPr="00A05F0C">
        <w:rPr>
          <w:rFonts w:ascii="Arial" w:hAnsi="Arial" w:cs="Arial"/>
          <w:lang w:val="en-GB"/>
        </w:rPr>
        <w:t>References to legislative acts that are known under an abbreviation in given field or that are generally known may be referred to with that title or abbreviation. The list of abbreviation</w:t>
      </w:r>
      <w:r w:rsidR="00611F13" w:rsidRPr="00A05F0C">
        <w:rPr>
          <w:rFonts w:ascii="Arial" w:hAnsi="Arial" w:cs="Arial"/>
          <w:lang w:val="en-GB"/>
        </w:rPr>
        <w:t>s</w:t>
      </w:r>
      <w:r w:rsidRPr="00A05F0C">
        <w:rPr>
          <w:rFonts w:ascii="Arial" w:hAnsi="Arial" w:cs="Arial"/>
          <w:lang w:val="en-GB"/>
        </w:rPr>
        <w:t xml:space="preserve"> is </w:t>
      </w:r>
      <w:r w:rsidR="00724535" w:rsidRPr="00A05F0C">
        <w:rPr>
          <w:rFonts w:ascii="Arial" w:hAnsi="Arial" w:cs="Arial"/>
          <w:lang w:val="en-GB"/>
        </w:rPr>
        <w:t>placed at the beginning of the work.</w:t>
      </w:r>
      <w:r w:rsidRPr="00A05F0C">
        <w:rPr>
          <w:rFonts w:ascii="Arial" w:hAnsi="Arial" w:cs="Arial"/>
          <w:lang w:val="en-GB"/>
        </w:rPr>
        <w:t xml:space="preserve"> </w:t>
      </w:r>
    </w:p>
    <w:p w14:paraId="4C307A06" w14:textId="35F09FD4" w:rsidR="008046D1" w:rsidRDefault="008046D1" w:rsidP="008046D1">
      <w:pPr>
        <w:spacing w:after="0" w:line="240" w:lineRule="auto"/>
        <w:jc w:val="both"/>
        <w:rPr>
          <w:rFonts w:ascii="Arial" w:hAnsi="Arial" w:cs="Arial"/>
          <w:lang w:val="en-GB"/>
        </w:rPr>
      </w:pPr>
    </w:p>
    <w:p w14:paraId="6B305BB5" w14:textId="77777777" w:rsidR="00A05F0C" w:rsidRPr="00A05F0C" w:rsidRDefault="00A05F0C" w:rsidP="008046D1">
      <w:pPr>
        <w:spacing w:after="0" w:line="240" w:lineRule="auto"/>
        <w:jc w:val="both"/>
        <w:rPr>
          <w:rFonts w:ascii="Arial" w:hAnsi="Arial" w:cs="Arial"/>
          <w:lang w:val="en-GB"/>
        </w:rPr>
      </w:pPr>
    </w:p>
    <w:p w14:paraId="7AC61A7B" w14:textId="2CDF0688" w:rsidR="008B5A58" w:rsidRPr="00A05F0C" w:rsidRDefault="008B5A58" w:rsidP="008B5A58">
      <w:pPr>
        <w:spacing w:after="0" w:line="360" w:lineRule="auto"/>
        <w:jc w:val="both"/>
        <w:rPr>
          <w:rFonts w:ascii="Arial" w:hAnsi="Arial" w:cs="Arial"/>
          <w:lang w:val="en-GB"/>
        </w:rPr>
      </w:pPr>
      <w:r w:rsidRPr="00A05F0C">
        <w:rPr>
          <w:rFonts w:ascii="Arial" w:hAnsi="Arial" w:cs="Arial"/>
          <w:lang w:val="en-GB"/>
        </w:rPr>
        <w:t>Examples:</w:t>
      </w:r>
      <w:r w:rsidR="00A005A3" w:rsidRPr="00A05F0C">
        <w:rPr>
          <w:rFonts w:ascii="Arial" w:hAnsi="Arial" w:cs="Arial"/>
          <w:lang w:val="en-GB"/>
        </w:rPr>
        <w:t xml:space="preserve"> </w:t>
      </w:r>
    </w:p>
    <w:p w14:paraId="1CF2ECE0" w14:textId="77777777" w:rsidR="008B5A58" w:rsidRPr="00A05F0C" w:rsidRDefault="008B5A58" w:rsidP="008B5A58">
      <w:pPr>
        <w:spacing w:after="0" w:line="240" w:lineRule="auto"/>
        <w:jc w:val="both"/>
        <w:rPr>
          <w:rFonts w:ascii="Arial" w:hAnsi="Arial" w:cs="Arial"/>
          <w:b/>
          <w:lang w:val="en-GB"/>
        </w:rPr>
      </w:pPr>
      <w:r w:rsidRPr="00A05F0C">
        <w:rPr>
          <w:rFonts w:ascii="Arial" w:hAnsi="Arial" w:cs="Arial"/>
          <w:b/>
          <w:lang w:val="en-GB"/>
        </w:rPr>
        <w:t>Bibliographic reference:</w:t>
      </w:r>
    </w:p>
    <w:p w14:paraId="2E762185" w14:textId="77777777" w:rsidR="008B5A58" w:rsidRPr="00A05F0C" w:rsidRDefault="008B5A58" w:rsidP="008B5A58">
      <w:pPr>
        <w:pStyle w:val="Default"/>
        <w:rPr>
          <w:sz w:val="22"/>
          <w:szCs w:val="22"/>
        </w:rPr>
      </w:pPr>
    </w:p>
    <w:p w14:paraId="04F0C47C" w14:textId="21F431C3" w:rsidR="008B5A58" w:rsidRPr="002D6D25" w:rsidRDefault="00D050D7" w:rsidP="008B5A58">
      <w:pPr>
        <w:pStyle w:val="Default"/>
        <w:numPr>
          <w:ilvl w:val="0"/>
          <w:numId w:val="28"/>
        </w:numPr>
        <w:spacing w:line="360" w:lineRule="auto"/>
        <w:rPr>
          <w:sz w:val="22"/>
          <w:szCs w:val="22"/>
          <w:lang w:val="en-GB"/>
        </w:rPr>
      </w:pPr>
      <w:r w:rsidRPr="002D6D25">
        <w:rPr>
          <w:sz w:val="22"/>
          <w:szCs w:val="22"/>
          <w:lang w:val="en-GB"/>
        </w:rPr>
        <w:t>Act</w:t>
      </w:r>
      <w:r w:rsidR="008B5A58" w:rsidRPr="002D6D25">
        <w:rPr>
          <w:sz w:val="22"/>
          <w:szCs w:val="22"/>
          <w:lang w:val="en-GB"/>
        </w:rPr>
        <w:t xml:space="preserve"> </w:t>
      </w:r>
      <w:r w:rsidRPr="002D6D25">
        <w:rPr>
          <w:sz w:val="22"/>
          <w:szCs w:val="22"/>
          <w:lang w:val="en-GB"/>
        </w:rPr>
        <w:t>No</w:t>
      </w:r>
      <w:r w:rsidR="008B5A58" w:rsidRPr="002D6D25">
        <w:rPr>
          <w:sz w:val="22"/>
          <w:szCs w:val="22"/>
          <w:lang w:val="en-GB"/>
        </w:rPr>
        <w:t xml:space="preserve">. 89/2012 </w:t>
      </w:r>
      <w:r w:rsidRPr="002D6D25">
        <w:rPr>
          <w:sz w:val="22"/>
          <w:szCs w:val="22"/>
          <w:lang w:val="en-GB"/>
        </w:rPr>
        <w:t>Coll</w:t>
      </w:r>
      <w:r w:rsidR="008B5A58" w:rsidRPr="002D6D25">
        <w:rPr>
          <w:sz w:val="22"/>
          <w:szCs w:val="22"/>
          <w:lang w:val="en-GB"/>
        </w:rPr>
        <w:t xml:space="preserve">., </w:t>
      </w:r>
      <w:r w:rsidRPr="002D6D25">
        <w:rPr>
          <w:sz w:val="22"/>
          <w:szCs w:val="22"/>
          <w:lang w:val="en-GB"/>
        </w:rPr>
        <w:t>Civil Code</w:t>
      </w:r>
      <w:r w:rsidR="008B5A58" w:rsidRPr="002D6D25">
        <w:rPr>
          <w:sz w:val="22"/>
          <w:szCs w:val="22"/>
          <w:lang w:val="en-GB"/>
        </w:rPr>
        <w:t xml:space="preserve">, </w:t>
      </w:r>
      <w:r w:rsidRPr="002D6D25">
        <w:rPr>
          <w:sz w:val="22"/>
          <w:szCs w:val="22"/>
          <w:lang w:val="en-GB"/>
        </w:rPr>
        <w:t>as amended</w:t>
      </w:r>
      <w:r w:rsidR="008B5A58" w:rsidRPr="002D6D25">
        <w:rPr>
          <w:sz w:val="22"/>
          <w:szCs w:val="22"/>
          <w:lang w:val="en-GB"/>
        </w:rPr>
        <w:t xml:space="preserve"> </w:t>
      </w:r>
      <w:r w:rsidR="002D6D25" w:rsidRPr="002D6D25">
        <w:rPr>
          <w:sz w:val="22"/>
          <w:szCs w:val="22"/>
          <w:lang w:val="en-GB"/>
        </w:rPr>
        <w:t>(in text)</w:t>
      </w:r>
    </w:p>
    <w:p w14:paraId="3025DAA9" w14:textId="4CCCE98C" w:rsidR="002D6D25" w:rsidRPr="002D6D25" w:rsidRDefault="002D6D25" w:rsidP="002D6D25">
      <w:pPr>
        <w:pStyle w:val="Default"/>
        <w:numPr>
          <w:ilvl w:val="0"/>
          <w:numId w:val="28"/>
        </w:numPr>
        <w:spacing w:line="360" w:lineRule="auto"/>
        <w:rPr>
          <w:sz w:val="22"/>
          <w:szCs w:val="22"/>
          <w:lang w:val="en-GB"/>
        </w:rPr>
      </w:pPr>
      <w:r w:rsidRPr="002D6D25">
        <w:rPr>
          <w:sz w:val="22"/>
          <w:szCs w:val="22"/>
          <w:lang w:val="en-GB"/>
        </w:rPr>
        <w:t>Act No. 89/2012 Coll., Civil Code, as amended</w:t>
      </w:r>
      <w:r w:rsidRPr="002D6D25">
        <w:rPr>
          <w:sz w:val="22"/>
          <w:szCs w:val="22"/>
          <w:lang w:val="en-GB"/>
        </w:rPr>
        <w:t>.</w:t>
      </w:r>
      <w:r w:rsidRPr="002D6D25">
        <w:rPr>
          <w:sz w:val="22"/>
          <w:szCs w:val="22"/>
          <w:lang w:val="en-GB"/>
        </w:rPr>
        <w:t xml:space="preserve"> (in </w:t>
      </w:r>
      <w:r w:rsidRPr="002D6D25">
        <w:rPr>
          <w:sz w:val="22"/>
          <w:szCs w:val="22"/>
          <w:lang w:val="en-GB"/>
        </w:rPr>
        <w:t>a footnote</w:t>
      </w:r>
      <w:r w:rsidRPr="002D6D25">
        <w:rPr>
          <w:sz w:val="22"/>
          <w:szCs w:val="22"/>
          <w:lang w:val="en-GB"/>
        </w:rPr>
        <w:t>)</w:t>
      </w:r>
    </w:p>
    <w:p w14:paraId="23AE825E" w14:textId="49A83122" w:rsidR="008B5A58" w:rsidRPr="002D6D25" w:rsidRDefault="008B5A58" w:rsidP="008B5A58">
      <w:pPr>
        <w:pStyle w:val="Odstavecseseznamem"/>
        <w:numPr>
          <w:ilvl w:val="0"/>
          <w:numId w:val="28"/>
        </w:numPr>
        <w:autoSpaceDE w:val="0"/>
        <w:autoSpaceDN w:val="0"/>
        <w:adjustRightInd w:val="0"/>
        <w:spacing w:after="149" w:line="360" w:lineRule="auto"/>
        <w:rPr>
          <w:rFonts w:ascii="Arial" w:hAnsi="Arial" w:cs="Arial"/>
          <w:color w:val="000000"/>
          <w:lang w:val="en-GB" w:eastAsia="cs-CZ"/>
        </w:rPr>
      </w:pPr>
      <w:r w:rsidRPr="002D6D25">
        <w:rPr>
          <w:rFonts w:ascii="Arial" w:hAnsi="Arial" w:cs="Arial"/>
          <w:color w:val="000000"/>
          <w:lang w:val="en-GB" w:eastAsia="cs-CZ"/>
        </w:rPr>
        <w:t xml:space="preserve">§ 9 </w:t>
      </w:r>
      <w:r w:rsidR="00D050D7" w:rsidRPr="002D6D25">
        <w:rPr>
          <w:rFonts w:ascii="Arial" w:hAnsi="Arial" w:cs="Arial"/>
          <w:color w:val="000000"/>
          <w:lang w:val="en-GB" w:eastAsia="cs-CZ"/>
        </w:rPr>
        <w:t>Par</w:t>
      </w:r>
      <w:r w:rsidRPr="002D6D25">
        <w:rPr>
          <w:rFonts w:ascii="Arial" w:hAnsi="Arial" w:cs="Arial"/>
          <w:color w:val="000000"/>
          <w:lang w:val="en-GB" w:eastAsia="cs-CZ"/>
        </w:rPr>
        <w:t xml:space="preserve">. 2 </w:t>
      </w:r>
      <w:r w:rsidR="00D050D7" w:rsidRPr="002D6D25">
        <w:rPr>
          <w:rFonts w:ascii="Arial" w:hAnsi="Arial" w:cs="Arial"/>
          <w:color w:val="000000"/>
          <w:lang w:val="en-GB" w:eastAsia="cs-CZ"/>
        </w:rPr>
        <w:t>letter</w:t>
      </w:r>
      <w:r w:rsidRPr="002D6D25">
        <w:rPr>
          <w:rFonts w:ascii="Arial" w:hAnsi="Arial" w:cs="Arial"/>
          <w:color w:val="000000"/>
          <w:lang w:val="en-GB" w:eastAsia="cs-CZ"/>
        </w:rPr>
        <w:t xml:space="preserve"> m) </w:t>
      </w:r>
      <w:r w:rsidR="00D050D7" w:rsidRPr="002D6D25">
        <w:rPr>
          <w:rFonts w:ascii="Arial" w:hAnsi="Arial" w:cs="Arial"/>
          <w:color w:val="000000"/>
          <w:lang w:val="en-GB" w:eastAsia="cs-CZ"/>
        </w:rPr>
        <w:t>Act No</w:t>
      </w:r>
      <w:r w:rsidRPr="002D6D25">
        <w:rPr>
          <w:rFonts w:ascii="Arial" w:hAnsi="Arial" w:cs="Arial"/>
          <w:color w:val="000000"/>
          <w:lang w:val="en-GB" w:eastAsia="cs-CZ"/>
        </w:rPr>
        <w:t xml:space="preserve">. 99/1963 </w:t>
      </w:r>
      <w:r w:rsidR="00D050D7" w:rsidRPr="002D6D25">
        <w:rPr>
          <w:rFonts w:ascii="Arial" w:hAnsi="Arial" w:cs="Arial"/>
          <w:color w:val="000000"/>
          <w:lang w:val="en-GB" w:eastAsia="cs-CZ"/>
        </w:rPr>
        <w:t>Coll</w:t>
      </w:r>
      <w:r w:rsidRPr="002D6D25">
        <w:rPr>
          <w:rFonts w:ascii="Arial" w:hAnsi="Arial" w:cs="Arial"/>
          <w:color w:val="000000"/>
          <w:lang w:val="en-GB" w:eastAsia="cs-CZ"/>
        </w:rPr>
        <w:t xml:space="preserve">., </w:t>
      </w:r>
      <w:r w:rsidR="00D050D7" w:rsidRPr="002D6D25">
        <w:rPr>
          <w:rFonts w:ascii="Arial" w:hAnsi="Arial" w:cs="Arial"/>
          <w:color w:val="000000"/>
          <w:lang w:val="en-GB" w:eastAsia="cs-CZ"/>
        </w:rPr>
        <w:t>Civil Procedure Code</w:t>
      </w:r>
      <w:r w:rsidRPr="002D6D25">
        <w:rPr>
          <w:rFonts w:ascii="Arial" w:hAnsi="Arial" w:cs="Arial"/>
          <w:color w:val="000000"/>
          <w:lang w:val="en-GB" w:eastAsia="cs-CZ"/>
        </w:rPr>
        <w:t xml:space="preserve">, </w:t>
      </w:r>
      <w:r w:rsidR="00D050D7" w:rsidRPr="002D6D25">
        <w:rPr>
          <w:rFonts w:ascii="Arial" w:hAnsi="Arial" w:cs="Arial"/>
          <w:color w:val="000000"/>
          <w:lang w:val="en-GB" w:eastAsia="cs-CZ"/>
        </w:rPr>
        <w:t>as amended</w:t>
      </w:r>
      <w:r w:rsidRPr="002D6D25">
        <w:rPr>
          <w:rFonts w:ascii="Arial" w:hAnsi="Arial" w:cs="Arial"/>
          <w:color w:val="000000"/>
          <w:lang w:val="en-GB" w:eastAsia="cs-CZ"/>
        </w:rPr>
        <w:t xml:space="preserve"> </w:t>
      </w:r>
      <w:r w:rsidR="002D6D25" w:rsidRPr="002D6D25">
        <w:rPr>
          <w:rFonts w:ascii="Arial" w:hAnsi="Arial" w:cs="Arial"/>
          <w:lang w:val="en-GB"/>
        </w:rPr>
        <w:t>(in text)</w:t>
      </w:r>
    </w:p>
    <w:p w14:paraId="5471CD34" w14:textId="4F2216FA" w:rsidR="002D6D25" w:rsidRPr="002D6D25" w:rsidRDefault="002D6D25" w:rsidP="008B5A58">
      <w:pPr>
        <w:pStyle w:val="Odstavecseseznamem"/>
        <w:numPr>
          <w:ilvl w:val="0"/>
          <w:numId w:val="28"/>
        </w:numPr>
        <w:autoSpaceDE w:val="0"/>
        <w:autoSpaceDN w:val="0"/>
        <w:adjustRightInd w:val="0"/>
        <w:spacing w:after="149" w:line="360" w:lineRule="auto"/>
        <w:rPr>
          <w:rFonts w:ascii="Arial" w:hAnsi="Arial" w:cs="Arial"/>
          <w:color w:val="000000"/>
          <w:lang w:val="en-GB" w:eastAsia="cs-CZ"/>
        </w:rPr>
      </w:pPr>
      <w:r w:rsidRPr="002D6D25">
        <w:rPr>
          <w:rFonts w:ascii="Arial" w:hAnsi="Arial" w:cs="Arial"/>
          <w:color w:val="000000"/>
          <w:lang w:val="en-GB" w:eastAsia="cs-CZ"/>
        </w:rPr>
        <w:t>§ 9 Par. 2 letter m) Act No. 99/1963 Coll., Civil Procedure Code, as amended</w:t>
      </w:r>
      <w:r w:rsidRPr="002D6D25">
        <w:rPr>
          <w:rFonts w:ascii="Arial" w:hAnsi="Arial" w:cs="Arial"/>
          <w:color w:val="000000"/>
          <w:lang w:val="en-GB" w:eastAsia="cs-CZ"/>
        </w:rPr>
        <w:t xml:space="preserve">. </w:t>
      </w:r>
      <w:r w:rsidRPr="002D6D25">
        <w:rPr>
          <w:rFonts w:ascii="Arial" w:hAnsi="Arial" w:cs="Arial"/>
          <w:lang w:val="en-GB"/>
        </w:rPr>
        <w:t>(in a footnote)</w:t>
      </w:r>
    </w:p>
    <w:p w14:paraId="78CC2843" w14:textId="16BD730B" w:rsidR="008B5A58" w:rsidRPr="002D6D25" w:rsidRDefault="00D050D7" w:rsidP="008B5A58">
      <w:pPr>
        <w:pStyle w:val="Odstavecseseznamem"/>
        <w:numPr>
          <w:ilvl w:val="0"/>
          <w:numId w:val="28"/>
        </w:numPr>
        <w:autoSpaceDE w:val="0"/>
        <w:autoSpaceDN w:val="0"/>
        <w:adjustRightInd w:val="0"/>
        <w:spacing w:after="149" w:line="360" w:lineRule="auto"/>
        <w:rPr>
          <w:rFonts w:ascii="Arial" w:hAnsi="Arial" w:cs="Arial"/>
          <w:color w:val="000000"/>
          <w:lang w:val="en-GB" w:eastAsia="cs-CZ"/>
        </w:rPr>
      </w:pPr>
      <w:r w:rsidRPr="002D6D25">
        <w:rPr>
          <w:rFonts w:ascii="Arial" w:hAnsi="Arial" w:cs="Arial"/>
          <w:color w:val="000000"/>
          <w:lang w:val="en-GB" w:eastAsia="cs-CZ"/>
        </w:rPr>
        <w:t>Art</w:t>
      </w:r>
      <w:r w:rsidR="008B5A58" w:rsidRPr="002D6D25">
        <w:rPr>
          <w:rFonts w:ascii="Arial" w:hAnsi="Arial" w:cs="Arial"/>
          <w:color w:val="000000"/>
          <w:lang w:val="en-GB" w:eastAsia="cs-CZ"/>
        </w:rPr>
        <w:t xml:space="preserve">. 3 </w:t>
      </w:r>
      <w:r w:rsidRPr="002D6D25">
        <w:rPr>
          <w:rFonts w:ascii="Arial" w:hAnsi="Arial" w:cs="Arial"/>
          <w:color w:val="000000"/>
          <w:lang w:val="en-GB" w:eastAsia="cs-CZ"/>
        </w:rPr>
        <w:t>Par</w:t>
      </w:r>
      <w:r w:rsidR="008B5A58" w:rsidRPr="002D6D25">
        <w:rPr>
          <w:rFonts w:ascii="Arial" w:hAnsi="Arial" w:cs="Arial"/>
          <w:color w:val="000000"/>
          <w:lang w:val="en-GB" w:eastAsia="cs-CZ"/>
        </w:rPr>
        <w:t xml:space="preserve">. 1 </w:t>
      </w:r>
      <w:r w:rsidR="002254DB" w:rsidRPr="002D6D25">
        <w:rPr>
          <w:rFonts w:ascii="Arial" w:hAnsi="Arial" w:cs="Arial"/>
          <w:color w:val="000000"/>
          <w:lang w:val="en-GB" w:eastAsia="cs-CZ"/>
        </w:rPr>
        <w:t xml:space="preserve">of </w:t>
      </w:r>
      <w:r w:rsidR="002B721B" w:rsidRPr="002D6D25">
        <w:rPr>
          <w:rFonts w:ascii="Arial" w:hAnsi="Arial" w:cs="Arial"/>
          <w:color w:val="000000"/>
          <w:lang w:val="en-GB" w:eastAsia="cs-CZ"/>
        </w:rPr>
        <w:t>p</w:t>
      </w:r>
      <w:r w:rsidR="00B44362" w:rsidRPr="002D6D25">
        <w:rPr>
          <w:rFonts w:ascii="Arial" w:hAnsi="Arial" w:cs="Arial"/>
          <w:color w:val="000000"/>
          <w:lang w:val="en-GB" w:eastAsia="cs-CZ"/>
        </w:rPr>
        <w:t xml:space="preserve">ublic </w:t>
      </w:r>
      <w:r w:rsidR="002B721B" w:rsidRPr="002D6D25">
        <w:rPr>
          <w:rFonts w:ascii="Arial" w:hAnsi="Arial" w:cs="Arial"/>
          <w:color w:val="000000"/>
          <w:lang w:val="en-GB" w:eastAsia="cs-CZ"/>
        </w:rPr>
        <w:t>n</w:t>
      </w:r>
      <w:r w:rsidR="00B44362" w:rsidRPr="002D6D25">
        <w:rPr>
          <w:rFonts w:ascii="Arial" w:hAnsi="Arial" w:cs="Arial"/>
          <w:color w:val="000000"/>
          <w:lang w:val="en-GB" w:eastAsia="cs-CZ"/>
        </w:rPr>
        <w:t xml:space="preserve">otice of the City of Brno </w:t>
      </w:r>
      <w:r w:rsidR="00D06F19" w:rsidRPr="002D6D25">
        <w:rPr>
          <w:rFonts w:ascii="Arial" w:hAnsi="Arial" w:cs="Arial"/>
          <w:color w:val="000000"/>
          <w:lang w:val="en-GB" w:eastAsia="cs-CZ"/>
        </w:rPr>
        <w:t xml:space="preserve">No. 11/2017 </w:t>
      </w:r>
      <w:r w:rsidR="00B44362" w:rsidRPr="002D6D25">
        <w:rPr>
          <w:rFonts w:ascii="Arial" w:hAnsi="Arial" w:cs="Arial"/>
          <w:color w:val="000000"/>
          <w:lang w:val="en-GB" w:eastAsia="cs-CZ"/>
        </w:rPr>
        <w:t xml:space="preserve">on </w:t>
      </w:r>
      <w:r w:rsidR="002B721B" w:rsidRPr="002D6D25">
        <w:rPr>
          <w:rFonts w:ascii="Arial" w:hAnsi="Arial" w:cs="Arial"/>
          <w:color w:val="000000"/>
          <w:lang w:val="en-GB" w:eastAsia="cs-CZ"/>
        </w:rPr>
        <w:t>q</w:t>
      </w:r>
      <w:r w:rsidR="00B44362" w:rsidRPr="002D6D25">
        <w:rPr>
          <w:rFonts w:ascii="Arial" w:hAnsi="Arial" w:cs="Arial"/>
          <w:color w:val="000000"/>
          <w:lang w:val="en-GB" w:eastAsia="cs-CZ"/>
        </w:rPr>
        <w:t xml:space="preserve">uiet </w:t>
      </w:r>
      <w:r w:rsidR="002B721B" w:rsidRPr="002D6D25">
        <w:rPr>
          <w:rFonts w:ascii="Arial" w:hAnsi="Arial" w:cs="Arial"/>
          <w:color w:val="000000"/>
          <w:lang w:val="en-GB" w:eastAsia="cs-CZ"/>
        </w:rPr>
        <w:t>h</w:t>
      </w:r>
      <w:r w:rsidR="00B44362" w:rsidRPr="002D6D25">
        <w:rPr>
          <w:rFonts w:ascii="Arial" w:hAnsi="Arial" w:cs="Arial"/>
          <w:color w:val="000000"/>
          <w:lang w:val="en-GB" w:eastAsia="cs-CZ"/>
        </w:rPr>
        <w:t xml:space="preserve">ours </w:t>
      </w:r>
      <w:r w:rsidR="002D6D25" w:rsidRPr="002D6D25">
        <w:rPr>
          <w:rFonts w:ascii="Arial" w:hAnsi="Arial" w:cs="Arial"/>
          <w:lang w:val="en-GB"/>
        </w:rPr>
        <w:t>(in text)</w:t>
      </w:r>
    </w:p>
    <w:p w14:paraId="7CF32530" w14:textId="67EF8D91" w:rsidR="002D6D25" w:rsidRPr="002D6D25" w:rsidRDefault="002D6D25" w:rsidP="002D6D25">
      <w:pPr>
        <w:pStyle w:val="Odstavecseseznamem"/>
        <w:numPr>
          <w:ilvl w:val="0"/>
          <w:numId w:val="28"/>
        </w:numPr>
        <w:autoSpaceDE w:val="0"/>
        <w:autoSpaceDN w:val="0"/>
        <w:adjustRightInd w:val="0"/>
        <w:spacing w:after="149" w:line="360" w:lineRule="auto"/>
        <w:rPr>
          <w:rFonts w:ascii="Arial" w:hAnsi="Arial" w:cs="Arial"/>
          <w:color w:val="000000"/>
          <w:lang w:val="en-GB" w:eastAsia="cs-CZ"/>
        </w:rPr>
      </w:pPr>
      <w:r w:rsidRPr="002D6D25">
        <w:rPr>
          <w:rFonts w:ascii="Arial" w:hAnsi="Arial" w:cs="Arial"/>
          <w:color w:val="000000"/>
          <w:lang w:val="en-GB" w:eastAsia="cs-CZ"/>
        </w:rPr>
        <w:t>Art. 3 Par. 1 of public notice of the City of Brno No. 11/2017 on quiet hours</w:t>
      </w:r>
      <w:r w:rsidRPr="002D6D25">
        <w:rPr>
          <w:rFonts w:ascii="Arial" w:hAnsi="Arial" w:cs="Arial"/>
          <w:color w:val="000000"/>
          <w:lang w:val="en-GB" w:eastAsia="cs-CZ"/>
        </w:rPr>
        <w:t xml:space="preserve">. </w:t>
      </w:r>
      <w:r w:rsidRPr="002D6D25">
        <w:rPr>
          <w:rFonts w:ascii="Arial" w:hAnsi="Arial" w:cs="Arial"/>
          <w:lang w:val="en-GB"/>
        </w:rPr>
        <w:t>(in a footnote)</w:t>
      </w:r>
    </w:p>
    <w:p w14:paraId="6969916E" w14:textId="17B0DC57" w:rsidR="002B721B" w:rsidRPr="002D6D25" w:rsidRDefault="005976E9" w:rsidP="008B5A58">
      <w:pPr>
        <w:pStyle w:val="Odstavecseseznamem"/>
        <w:numPr>
          <w:ilvl w:val="0"/>
          <w:numId w:val="28"/>
        </w:numPr>
        <w:autoSpaceDE w:val="0"/>
        <w:autoSpaceDN w:val="0"/>
        <w:adjustRightInd w:val="0"/>
        <w:spacing w:after="149" w:line="360" w:lineRule="auto"/>
        <w:rPr>
          <w:rFonts w:ascii="Arial" w:hAnsi="Arial" w:cs="Arial"/>
          <w:color w:val="000000"/>
          <w:lang w:val="en-GB" w:eastAsia="cs-CZ"/>
        </w:rPr>
      </w:pPr>
      <w:r w:rsidRPr="002D6D25">
        <w:rPr>
          <w:rFonts w:ascii="Arial" w:hAnsi="Arial" w:cs="Arial"/>
          <w:color w:val="000000"/>
          <w:lang w:val="en-GB" w:eastAsia="cs-CZ"/>
        </w:rPr>
        <w:t>Council of Europe Convention</w:t>
      </w:r>
      <w:r w:rsidR="002B721B" w:rsidRPr="002D6D25">
        <w:rPr>
          <w:rFonts w:ascii="Arial" w:hAnsi="Arial" w:cs="Arial"/>
          <w:color w:val="000000"/>
          <w:lang w:val="en-GB" w:eastAsia="cs-CZ"/>
        </w:rPr>
        <w:t xml:space="preserve"> No. 59/2016 </w:t>
      </w:r>
      <w:r w:rsidRPr="002D6D25">
        <w:rPr>
          <w:rFonts w:ascii="Arial" w:hAnsi="Arial" w:cs="Arial"/>
          <w:color w:val="000000"/>
          <w:lang w:val="en-GB" w:eastAsia="cs-CZ"/>
        </w:rPr>
        <w:t>on the Protection of Children</w:t>
      </w:r>
      <w:r w:rsidR="002B721B" w:rsidRPr="002D6D25">
        <w:rPr>
          <w:rFonts w:ascii="Arial" w:hAnsi="Arial" w:cs="Arial"/>
          <w:color w:val="000000"/>
          <w:lang w:val="en-GB" w:eastAsia="cs-CZ"/>
        </w:rPr>
        <w:t xml:space="preserve"> against </w:t>
      </w:r>
      <w:r w:rsidRPr="002D6D25">
        <w:rPr>
          <w:rFonts w:ascii="Arial" w:hAnsi="Arial" w:cs="Arial"/>
          <w:color w:val="000000"/>
          <w:lang w:val="en-GB" w:eastAsia="cs-CZ"/>
        </w:rPr>
        <w:t>S</w:t>
      </w:r>
      <w:r w:rsidR="002B721B" w:rsidRPr="002D6D25">
        <w:rPr>
          <w:rFonts w:ascii="Arial" w:hAnsi="Arial" w:cs="Arial"/>
          <w:color w:val="000000"/>
          <w:lang w:val="en-GB" w:eastAsia="cs-CZ"/>
        </w:rPr>
        <w:t xml:space="preserve">exual </w:t>
      </w:r>
      <w:r w:rsidRPr="002D6D25">
        <w:rPr>
          <w:rFonts w:ascii="Arial" w:hAnsi="Arial" w:cs="Arial"/>
          <w:color w:val="000000"/>
          <w:lang w:val="en-GB" w:eastAsia="cs-CZ"/>
        </w:rPr>
        <w:t>E</w:t>
      </w:r>
      <w:r w:rsidR="002B721B" w:rsidRPr="002D6D25">
        <w:rPr>
          <w:rFonts w:ascii="Arial" w:hAnsi="Arial" w:cs="Arial"/>
          <w:color w:val="000000"/>
          <w:lang w:val="en-GB" w:eastAsia="cs-CZ"/>
        </w:rPr>
        <w:t>xploit</w:t>
      </w:r>
      <w:r w:rsidR="00E17E4D" w:rsidRPr="002D6D25">
        <w:rPr>
          <w:rFonts w:ascii="Arial" w:hAnsi="Arial" w:cs="Arial"/>
          <w:color w:val="000000"/>
          <w:lang w:val="en-GB" w:eastAsia="cs-CZ"/>
        </w:rPr>
        <w:t>ation</w:t>
      </w:r>
      <w:r w:rsidR="002B721B" w:rsidRPr="002D6D25">
        <w:rPr>
          <w:rFonts w:ascii="Arial" w:hAnsi="Arial" w:cs="Arial"/>
          <w:color w:val="000000"/>
          <w:lang w:val="en-GB" w:eastAsia="cs-CZ"/>
        </w:rPr>
        <w:t xml:space="preserve"> and</w:t>
      </w:r>
      <w:r w:rsidRPr="002D6D25">
        <w:rPr>
          <w:rFonts w:ascii="Arial" w:hAnsi="Arial" w:cs="Arial"/>
          <w:color w:val="000000"/>
          <w:lang w:val="en-GB" w:eastAsia="cs-CZ"/>
        </w:rPr>
        <w:t xml:space="preserve"> Sexual</w:t>
      </w:r>
      <w:r w:rsidR="002B721B" w:rsidRPr="002D6D25">
        <w:rPr>
          <w:rFonts w:ascii="Arial" w:hAnsi="Arial" w:cs="Arial"/>
          <w:color w:val="000000"/>
          <w:lang w:val="en-GB" w:eastAsia="cs-CZ"/>
        </w:rPr>
        <w:t xml:space="preserve"> </w:t>
      </w:r>
      <w:r w:rsidRPr="002D6D25">
        <w:rPr>
          <w:rFonts w:ascii="Arial" w:hAnsi="Arial" w:cs="Arial"/>
          <w:color w:val="000000"/>
          <w:lang w:val="en-GB" w:eastAsia="cs-CZ"/>
        </w:rPr>
        <w:t>A</w:t>
      </w:r>
      <w:r w:rsidR="002B721B" w:rsidRPr="002D6D25">
        <w:rPr>
          <w:rFonts w:ascii="Arial" w:hAnsi="Arial" w:cs="Arial"/>
          <w:color w:val="000000"/>
          <w:lang w:val="en-GB" w:eastAsia="cs-CZ"/>
        </w:rPr>
        <w:t xml:space="preserve">buse </w:t>
      </w:r>
      <w:r w:rsidR="002D6D25" w:rsidRPr="002D6D25">
        <w:rPr>
          <w:rFonts w:ascii="Arial" w:hAnsi="Arial" w:cs="Arial"/>
          <w:lang w:val="en-GB"/>
        </w:rPr>
        <w:t>(in text)</w:t>
      </w:r>
    </w:p>
    <w:p w14:paraId="7701B7D7" w14:textId="47E017B2" w:rsidR="002D6D25" w:rsidRPr="002D6D25" w:rsidRDefault="002D6D25" w:rsidP="008B5A58">
      <w:pPr>
        <w:pStyle w:val="Odstavecseseznamem"/>
        <w:numPr>
          <w:ilvl w:val="0"/>
          <w:numId w:val="28"/>
        </w:numPr>
        <w:autoSpaceDE w:val="0"/>
        <w:autoSpaceDN w:val="0"/>
        <w:adjustRightInd w:val="0"/>
        <w:spacing w:after="149" w:line="360" w:lineRule="auto"/>
        <w:rPr>
          <w:rFonts w:ascii="Arial" w:hAnsi="Arial" w:cs="Arial"/>
          <w:color w:val="000000"/>
          <w:lang w:val="en-GB" w:eastAsia="cs-CZ"/>
        </w:rPr>
      </w:pPr>
      <w:r w:rsidRPr="002D6D25">
        <w:rPr>
          <w:rFonts w:ascii="Arial" w:hAnsi="Arial" w:cs="Arial"/>
          <w:color w:val="000000"/>
          <w:lang w:val="en-GB" w:eastAsia="cs-CZ"/>
        </w:rPr>
        <w:t>Council of Europe Convention No. 59/2016 on the Protection of Children against Sexual Exploitation and Sexual Abuse</w:t>
      </w:r>
      <w:r w:rsidRPr="002D6D25">
        <w:rPr>
          <w:rFonts w:ascii="Arial" w:hAnsi="Arial" w:cs="Arial"/>
          <w:color w:val="000000"/>
          <w:lang w:val="en-GB" w:eastAsia="cs-CZ"/>
        </w:rPr>
        <w:t xml:space="preserve">. </w:t>
      </w:r>
      <w:r w:rsidRPr="002D6D25">
        <w:rPr>
          <w:rFonts w:ascii="Arial" w:hAnsi="Arial" w:cs="Arial"/>
          <w:lang w:val="en-GB"/>
        </w:rPr>
        <w:t>(in a footnote)</w:t>
      </w:r>
    </w:p>
    <w:p w14:paraId="6386F4F5" w14:textId="6223487B" w:rsidR="002B721B" w:rsidRPr="002D6D25" w:rsidRDefault="002B721B" w:rsidP="008B5A58">
      <w:pPr>
        <w:pStyle w:val="Odstavecseseznamem"/>
        <w:numPr>
          <w:ilvl w:val="0"/>
          <w:numId w:val="28"/>
        </w:numPr>
        <w:autoSpaceDE w:val="0"/>
        <w:autoSpaceDN w:val="0"/>
        <w:adjustRightInd w:val="0"/>
        <w:spacing w:after="0" w:line="360" w:lineRule="auto"/>
        <w:rPr>
          <w:rFonts w:ascii="Arial" w:hAnsi="Arial" w:cs="Arial"/>
          <w:color w:val="000000"/>
          <w:lang w:val="en-GB" w:eastAsia="cs-CZ"/>
        </w:rPr>
      </w:pPr>
      <w:r w:rsidRPr="002D6D25">
        <w:rPr>
          <w:rFonts w:ascii="Arial" w:hAnsi="Arial" w:cs="Arial"/>
          <w:color w:val="000000"/>
          <w:lang w:val="en-GB" w:eastAsia="cs-CZ"/>
        </w:rPr>
        <w:t>Regulation (EU) 2018/643 of the European Parliament and the Council of</w:t>
      </w:r>
      <w:r w:rsidR="008B5A58" w:rsidRPr="002D6D25">
        <w:rPr>
          <w:rFonts w:ascii="Arial" w:hAnsi="Arial" w:cs="Arial"/>
          <w:color w:val="000000"/>
          <w:lang w:val="en-GB" w:eastAsia="cs-CZ"/>
        </w:rPr>
        <w:t xml:space="preserve"> </w:t>
      </w:r>
      <w:r w:rsidRPr="002D6D25">
        <w:rPr>
          <w:rFonts w:ascii="Arial" w:hAnsi="Arial" w:cs="Arial"/>
          <w:color w:val="000000"/>
          <w:lang w:val="en-GB" w:eastAsia="cs-CZ"/>
        </w:rPr>
        <w:t>18 April 2018 on rail transport statistics</w:t>
      </w:r>
      <w:r w:rsidR="002D6D25" w:rsidRPr="002D6D25">
        <w:rPr>
          <w:rFonts w:ascii="Arial" w:hAnsi="Arial" w:cs="Arial"/>
          <w:color w:val="000000"/>
          <w:lang w:val="en-GB" w:eastAsia="cs-CZ"/>
        </w:rPr>
        <w:t xml:space="preserve"> </w:t>
      </w:r>
      <w:r w:rsidR="002D6D25" w:rsidRPr="002D6D25">
        <w:rPr>
          <w:rFonts w:ascii="Arial" w:hAnsi="Arial" w:cs="Arial"/>
          <w:lang w:val="en-GB"/>
        </w:rPr>
        <w:t>(in text)</w:t>
      </w:r>
    </w:p>
    <w:p w14:paraId="7EA08E1E" w14:textId="29EB0546" w:rsidR="002D6D25" w:rsidRPr="002D6D25" w:rsidRDefault="002D6D25" w:rsidP="008B5A58">
      <w:pPr>
        <w:pStyle w:val="Odstavecseseznamem"/>
        <w:numPr>
          <w:ilvl w:val="0"/>
          <w:numId w:val="28"/>
        </w:numPr>
        <w:autoSpaceDE w:val="0"/>
        <w:autoSpaceDN w:val="0"/>
        <w:adjustRightInd w:val="0"/>
        <w:spacing w:after="0" w:line="360" w:lineRule="auto"/>
        <w:rPr>
          <w:rFonts w:ascii="Arial" w:hAnsi="Arial" w:cs="Arial"/>
          <w:color w:val="000000"/>
          <w:lang w:val="en-GB" w:eastAsia="cs-CZ"/>
        </w:rPr>
      </w:pPr>
      <w:r w:rsidRPr="002D6D25">
        <w:rPr>
          <w:rFonts w:ascii="Arial" w:hAnsi="Arial" w:cs="Arial"/>
          <w:color w:val="000000"/>
          <w:lang w:val="en-GB" w:eastAsia="cs-CZ"/>
        </w:rPr>
        <w:t>Regulation (EU) 2018/643 of the European Parliament and the Council of 18 April 2018 on rail transport statistics</w:t>
      </w:r>
      <w:r w:rsidRPr="002D6D25">
        <w:rPr>
          <w:rFonts w:ascii="Arial" w:hAnsi="Arial" w:cs="Arial"/>
          <w:color w:val="000000"/>
          <w:lang w:val="en-GB" w:eastAsia="cs-CZ"/>
        </w:rPr>
        <w:t xml:space="preserve">. </w:t>
      </w:r>
      <w:r w:rsidRPr="002D6D25">
        <w:rPr>
          <w:rFonts w:ascii="Arial" w:hAnsi="Arial" w:cs="Arial"/>
          <w:lang w:val="en-GB"/>
        </w:rPr>
        <w:t>(in a footnote)</w:t>
      </w:r>
    </w:p>
    <w:p w14:paraId="5EA660BF" w14:textId="77777777" w:rsidR="00C500F1" w:rsidRPr="00A05F0C" w:rsidRDefault="00C500F1" w:rsidP="002B721B">
      <w:pPr>
        <w:autoSpaceDE w:val="0"/>
        <w:autoSpaceDN w:val="0"/>
        <w:adjustRightInd w:val="0"/>
        <w:spacing w:after="0" w:line="360" w:lineRule="auto"/>
        <w:ind w:left="360"/>
        <w:rPr>
          <w:rFonts w:ascii="Arial" w:hAnsi="Arial" w:cs="Arial"/>
          <w:color w:val="000000"/>
          <w:lang w:val="en-US" w:eastAsia="cs-CZ"/>
        </w:rPr>
      </w:pPr>
    </w:p>
    <w:p w14:paraId="2FDA71A7" w14:textId="77777777" w:rsidR="008B5A58" w:rsidRPr="00A05F0C" w:rsidRDefault="008B5A58" w:rsidP="008B5A58">
      <w:pPr>
        <w:autoSpaceDE w:val="0"/>
        <w:autoSpaceDN w:val="0"/>
        <w:adjustRightInd w:val="0"/>
        <w:spacing w:after="0" w:line="360" w:lineRule="auto"/>
        <w:ind w:left="360"/>
        <w:rPr>
          <w:rFonts w:ascii="Arial" w:hAnsi="Arial" w:cs="Arial"/>
          <w:b/>
          <w:color w:val="000000"/>
          <w:lang w:val="en-US" w:eastAsia="cs-CZ"/>
        </w:rPr>
      </w:pPr>
      <w:r w:rsidRPr="00A05F0C">
        <w:rPr>
          <w:rFonts w:ascii="Arial" w:hAnsi="Arial" w:cs="Arial"/>
          <w:b/>
          <w:color w:val="000000"/>
          <w:lang w:val="en-US" w:eastAsia="cs-CZ"/>
        </w:rPr>
        <w:t>Short bibliographic reference:</w:t>
      </w:r>
    </w:p>
    <w:p w14:paraId="6A46ED94" w14:textId="2AA769CE" w:rsidR="008B5A58" w:rsidRPr="00A05F0C" w:rsidRDefault="002B721B" w:rsidP="008B5A58">
      <w:pPr>
        <w:pStyle w:val="Odstavecseseznamem"/>
        <w:numPr>
          <w:ilvl w:val="0"/>
          <w:numId w:val="29"/>
        </w:numPr>
        <w:autoSpaceDE w:val="0"/>
        <w:autoSpaceDN w:val="0"/>
        <w:adjustRightInd w:val="0"/>
        <w:spacing w:after="0" w:line="360" w:lineRule="auto"/>
        <w:rPr>
          <w:rFonts w:ascii="Arial" w:hAnsi="Arial" w:cs="Arial"/>
          <w:color w:val="000000"/>
          <w:lang w:val="en-US" w:eastAsia="cs-CZ"/>
        </w:rPr>
      </w:pPr>
      <w:r w:rsidRPr="00A05F0C">
        <w:rPr>
          <w:rFonts w:ascii="Arial" w:hAnsi="Arial" w:cs="Arial"/>
          <w:color w:val="000000"/>
          <w:lang w:val="en-US" w:eastAsia="cs-CZ"/>
        </w:rPr>
        <w:t>Civil Code</w:t>
      </w:r>
    </w:p>
    <w:p w14:paraId="3E1545C5" w14:textId="2658B1DE" w:rsidR="008B5A58" w:rsidRPr="00A05F0C" w:rsidRDefault="002B721B" w:rsidP="008B5A58">
      <w:pPr>
        <w:pStyle w:val="Odstavecseseznamem"/>
        <w:numPr>
          <w:ilvl w:val="0"/>
          <w:numId w:val="29"/>
        </w:numPr>
        <w:autoSpaceDE w:val="0"/>
        <w:autoSpaceDN w:val="0"/>
        <w:adjustRightInd w:val="0"/>
        <w:spacing w:after="0" w:line="360" w:lineRule="auto"/>
        <w:rPr>
          <w:rFonts w:ascii="Arial" w:hAnsi="Arial" w:cs="Arial"/>
          <w:color w:val="000000"/>
          <w:lang w:val="en-US" w:eastAsia="cs-CZ"/>
        </w:rPr>
      </w:pPr>
      <w:r w:rsidRPr="00A05F0C">
        <w:rPr>
          <w:rFonts w:ascii="Arial" w:hAnsi="Arial" w:cs="Arial"/>
          <w:color w:val="000000"/>
          <w:lang w:val="en-US" w:eastAsia="cs-CZ"/>
        </w:rPr>
        <w:t>Public notice of the City of Brno on quiet hours</w:t>
      </w:r>
      <w:r w:rsidR="008B5A58" w:rsidRPr="00A05F0C">
        <w:rPr>
          <w:rFonts w:ascii="Arial" w:hAnsi="Arial" w:cs="Arial"/>
          <w:color w:val="000000"/>
          <w:lang w:val="en-US" w:eastAsia="cs-CZ"/>
        </w:rPr>
        <w:t xml:space="preserve"> </w:t>
      </w:r>
    </w:p>
    <w:p w14:paraId="4CA1520D" w14:textId="5880093B" w:rsidR="00E17E4D" w:rsidRPr="00A05F0C" w:rsidRDefault="00064CB0" w:rsidP="00E17E4D">
      <w:pPr>
        <w:pStyle w:val="Odstavecseseznamem"/>
        <w:numPr>
          <w:ilvl w:val="0"/>
          <w:numId w:val="28"/>
        </w:numPr>
        <w:autoSpaceDE w:val="0"/>
        <w:autoSpaceDN w:val="0"/>
        <w:adjustRightInd w:val="0"/>
        <w:spacing w:after="149" w:line="360" w:lineRule="auto"/>
        <w:rPr>
          <w:rFonts w:ascii="Arial" w:hAnsi="Arial" w:cs="Arial"/>
          <w:color w:val="000000"/>
          <w:lang w:val="en-US" w:eastAsia="cs-CZ"/>
        </w:rPr>
      </w:pPr>
      <w:r>
        <w:rPr>
          <w:rFonts w:ascii="Arial" w:hAnsi="Arial" w:cs="Arial"/>
          <w:color w:val="000000"/>
          <w:lang w:val="en-US" w:eastAsia="cs-CZ"/>
        </w:rPr>
        <w:t>Council of Europe Convention</w:t>
      </w:r>
      <w:r w:rsidR="002B721B" w:rsidRPr="00A05F0C">
        <w:rPr>
          <w:rFonts w:ascii="Arial" w:hAnsi="Arial" w:cs="Arial"/>
          <w:color w:val="000000"/>
          <w:lang w:val="en-US" w:eastAsia="cs-CZ"/>
        </w:rPr>
        <w:t xml:space="preserve"> </w:t>
      </w:r>
      <w:r>
        <w:rPr>
          <w:rFonts w:ascii="Arial" w:hAnsi="Arial" w:cs="Arial"/>
          <w:color w:val="000000"/>
          <w:lang w:val="en-US" w:eastAsia="cs-CZ"/>
        </w:rPr>
        <w:t>on the Protection of Children</w:t>
      </w:r>
      <w:r w:rsidRPr="00A05F0C">
        <w:rPr>
          <w:rFonts w:ascii="Arial" w:hAnsi="Arial" w:cs="Arial"/>
          <w:color w:val="000000"/>
          <w:lang w:val="en-US" w:eastAsia="cs-CZ"/>
        </w:rPr>
        <w:t xml:space="preserve"> against </w:t>
      </w:r>
      <w:r>
        <w:rPr>
          <w:rFonts w:ascii="Arial" w:hAnsi="Arial" w:cs="Arial"/>
          <w:color w:val="000000"/>
          <w:lang w:val="en-US" w:eastAsia="cs-CZ"/>
        </w:rPr>
        <w:t>S</w:t>
      </w:r>
      <w:r w:rsidRPr="00A05F0C">
        <w:rPr>
          <w:rFonts w:ascii="Arial" w:hAnsi="Arial" w:cs="Arial"/>
          <w:color w:val="000000"/>
          <w:lang w:val="en-US" w:eastAsia="cs-CZ"/>
        </w:rPr>
        <w:t xml:space="preserve">exual </w:t>
      </w:r>
      <w:r>
        <w:rPr>
          <w:rFonts w:ascii="Arial" w:hAnsi="Arial" w:cs="Arial"/>
          <w:color w:val="000000"/>
          <w:lang w:val="en-US" w:eastAsia="cs-CZ"/>
        </w:rPr>
        <w:t>E</w:t>
      </w:r>
      <w:r w:rsidRPr="00A05F0C">
        <w:rPr>
          <w:rFonts w:ascii="Arial" w:hAnsi="Arial" w:cs="Arial"/>
          <w:color w:val="000000"/>
          <w:lang w:val="en-US" w:eastAsia="cs-CZ"/>
        </w:rPr>
        <w:t>xploitation and</w:t>
      </w:r>
      <w:r>
        <w:rPr>
          <w:rFonts w:ascii="Arial" w:hAnsi="Arial" w:cs="Arial"/>
          <w:color w:val="000000"/>
          <w:lang w:val="en-US" w:eastAsia="cs-CZ"/>
        </w:rPr>
        <w:t xml:space="preserve"> Sexual</w:t>
      </w:r>
      <w:r w:rsidRPr="00A05F0C">
        <w:rPr>
          <w:rFonts w:ascii="Arial" w:hAnsi="Arial" w:cs="Arial"/>
          <w:color w:val="000000"/>
          <w:lang w:val="en-US" w:eastAsia="cs-CZ"/>
        </w:rPr>
        <w:t xml:space="preserve"> </w:t>
      </w:r>
      <w:r>
        <w:rPr>
          <w:rFonts w:ascii="Arial" w:hAnsi="Arial" w:cs="Arial"/>
          <w:color w:val="000000"/>
          <w:lang w:val="en-US" w:eastAsia="cs-CZ"/>
        </w:rPr>
        <w:t>A</w:t>
      </w:r>
      <w:r w:rsidRPr="00A05F0C">
        <w:rPr>
          <w:rFonts w:ascii="Arial" w:hAnsi="Arial" w:cs="Arial"/>
          <w:color w:val="000000"/>
          <w:lang w:val="en-US" w:eastAsia="cs-CZ"/>
        </w:rPr>
        <w:t>buse</w:t>
      </w:r>
    </w:p>
    <w:p w14:paraId="308FBF58" w14:textId="6CA9E41E" w:rsidR="008B5A58" w:rsidRPr="00A05F0C" w:rsidRDefault="002B721B" w:rsidP="003856C2">
      <w:pPr>
        <w:pStyle w:val="Odstavecseseznamem"/>
        <w:numPr>
          <w:ilvl w:val="0"/>
          <w:numId w:val="29"/>
        </w:numPr>
        <w:autoSpaceDE w:val="0"/>
        <w:autoSpaceDN w:val="0"/>
        <w:adjustRightInd w:val="0"/>
        <w:spacing w:after="0" w:line="360" w:lineRule="auto"/>
        <w:rPr>
          <w:rFonts w:ascii="Arial" w:hAnsi="Arial" w:cs="Arial"/>
          <w:color w:val="000000"/>
          <w:lang w:val="en-US" w:eastAsia="cs-CZ"/>
        </w:rPr>
      </w:pPr>
      <w:r w:rsidRPr="00A05F0C">
        <w:rPr>
          <w:rFonts w:ascii="Arial" w:hAnsi="Arial" w:cs="Arial"/>
          <w:color w:val="000000"/>
          <w:lang w:val="en-US" w:eastAsia="cs-CZ"/>
        </w:rPr>
        <w:t>Regulation of the European Parliament and the Council on rail transport statistics</w:t>
      </w:r>
    </w:p>
    <w:p w14:paraId="15AC5B34" w14:textId="77777777" w:rsidR="008B5A58" w:rsidRPr="00A05F0C" w:rsidRDefault="008B5A58" w:rsidP="008B5A58">
      <w:pPr>
        <w:autoSpaceDE w:val="0"/>
        <w:autoSpaceDN w:val="0"/>
        <w:adjustRightInd w:val="0"/>
        <w:spacing w:after="0" w:line="360" w:lineRule="auto"/>
        <w:ind w:left="360"/>
        <w:rPr>
          <w:rFonts w:ascii="Arial" w:hAnsi="Arial" w:cs="Arial"/>
          <w:b/>
          <w:color w:val="000000"/>
          <w:lang w:val="en-US" w:eastAsia="cs-CZ"/>
        </w:rPr>
      </w:pPr>
    </w:p>
    <w:p w14:paraId="10339144" w14:textId="77777777" w:rsidR="00F328BE" w:rsidRPr="00A05F0C" w:rsidRDefault="00F328BE" w:rsidP="00F328BE">
      <w:pPr>
        <w:spacing w:after="0" w:line="240" w:lineRule="auto"/>
        <w:jc w:val="center"/>
        <w:rPr>
          <w:rFonts w:ascii="Arial" w:hAnsi="Arial" w:cs="Arial"/>
          <w:lang w:val="en-GB"/>
        </w:rPr>
      </w:pPr>
      <w:r w:rsidRPr="00A05F0C">
        <w:rPr>
          <w:rFonts w:ascii="Arial" w:hAnsi="Arial" w:cs="Arial"/>
          <w:b/>
          <w:lang w:val="en-GB"/>
        </w:rPr>
        <w:t>Bibliographic references to judgments</w:t>
      </w:r>
    </w:p>
    <w:p w14:paraId="25589A19" w14:textId="77777777" w:rsidR="00F328BE" w:rsidRPr="00A05F0C" w:rsidRDefault="00CF640A" w:rsidP="00CF640A">
      <w:pPr>
        <w:autoSpaceDE w:val="0"/>
        <w:autoSpaceDN w:val="0"/>
        <w:adjustRightInd w:val="0"/>
        <w:spacing w:before="240" w:after="257" w:line="360" w:lineRule="auto"/>
        <w:ind w:left="360"/>
        <w:jc w:val="center"/>
        <w:rPr>
          <w:rFonts w:ascii="Arial" w:hAnsi="Arial" w:cs="Arial"/>
          <w:b/>
          <w:lang w:val="en-GB"/>
        </w:rPr>
      </w:pPr>
      <w:r w:rsidRPr="00A05F0C">
        <w:rPr>
          <w:rFonts w:ascii="Arial" w:hAnsi="Arial" w:cs="Arial"/>
          <w:b/>
          <w:lang w:val="en-GB"/>
        </w:rPr>
        <w:lastRenderedPageBreak/>
        <w:t>Article 12</w:t>
      </w:r>
    </w:p>
    <w:p w14:paraId="531C73FE" w14:textId="77777777" w:rsidR="00CF640A" w:rsidRPr="00A05F0C" w:rsidRDefault="004F6B85" w:rsidP="0084717F">
      <w:pPr>
        <w:pStyle w:val="Odstavecseseznamem"/>
        <w:numPr>
          <w:ilvl w:val="0"/>
          <w:numId w:val="30"/>
        </w:numPr>
        <w:autoSpaceDE w:val="0"/>
        <w:autoSpaceDN w:val="0"/>
        <w:adjustRightInd w:val="0"/>
        <w:spacing w:after="0" w:line="240" w:lineRule="auto"/>
        <w:ind w:left="357" w:hanging="357"/>
        <w:jc w:val="both"/>
        <w:rPr>
          <w:rFonts w:ascii="Arial" w:hAnsi="Arial" w:cs="Arial"/>
          <w:lang w:val="en-GB"/>
        </w:rPr>
      </w:pPr>
      <w:r w:rsidRPr="00A05F0C">
        <w:rPr>
          <w:rFonts w:ascii="Arial" w:hAnsi="Arial" w:cs="Arial"/>
          <w:lang w:val="en-GB"/>
        </w:rPr>
        <w:t>The structure of a bibliographic reference to a judgment is as follows: type of judgment, title of the court, date of the judgment</w:t>
      </w:r>
      <w:r w:rsidR="00710095" w:rsidRPr="00A05F0C">
        <w:rPr>
          <w:rFonts w:ascii="Arial" w:hAnsi="Arial" w:cs="Arial"/>
          <w:lang w:val="en-GB"/>
        </w:rPr>
        <w:t xml:space="preserve">, file reference number or </w:t>
      </w:r>
      <w:r w:rsidR="006A3C9B" w:rsidRPr="00A05F0C">
        <w:rPr>
          <w:rFonts w:ascii="Arial" w:hAnsi="Arial" w:cs="Arial"/>
          <w:lang w:val="en-GB"/>
        </w:rPr>
        <w:t>document</w:t>
      </w:r>
      <w:r w:rsidR="00710095" w:rsidRPr="00A05F0C">
        <w:rPr>
          <w:rFonts w:ascii="Arial" w:hAnsi="Arial" w:cs="Arial"/>
          <w:lang w:val="en-GB"/>
        </w:rPr>
        <w:t xml:space="preserve"> reference number.</w:t>
      </w:r>
    </w:p>
    <w:p w14:paraId="059AB8FC" w14:textId="77777777" w:rsidR="00B044B4" w:rsidRPr="00A05F0C" w:rsidRDefault="00B044B4" w:rsidP="0084717F">
      <w:pPr>
        <w:pStyle w:val="Odstavecseseznamem"/>
        <w:numPr>
          <w:ilvl w:val="0"/>
          <w:numId w:val="30"/>
        </w:numPr>
        <w:autoSpaceDE w:val="0"/>
        <w:autoSpaceDN w:val="0"/>
        <w:adjustRightInd w:val="0"/>
        <w:spacing w:after="0" w:line="240" w:lineRule="auto"/>
        <w:ind w:left="357" w:hanging="357"/>
        <w:jc w:val="both"/>
        <w:rPr>
          <w:rFonts w:ascii="Arial" w:hAnsi="Arial" w:cs="Arial"/>
          <w:lang w:val="en-GB"/>
        </w:rPr>
      </w:pPr>
      <w:r w:rsidRPr="00A05F0C">
        <w:rPr>
          <w:rFonts w:ascii="Arial" w:hAnsi="Arial" w:cs="Arial"/>
          <w:lang w:val="en-GB"/>
        </w:rPr>
        <w:t xml:space="preserve">The structure of </w:t>
      </w:r>
      <w:r w:rsidR="00792A19" w:rsidRPr="00A05F0C">
        <w:rPr>
          <w:rFonts w:ascii="Arial" w:hAnsi="Arial" w:cs="Arial"/>
          <w:lang w:val="en-GB"/>
        </w:rPr>
        <w:t xml:space="preserve">a short bibliographic reference </w:t>
      </w:r>
      <w:r w:rsidR="006A3C9B" w:rsidRPr="00A05F0C">
        <w:rPr>
          <w:rFonts w:ascii="Arial" w:hAnsi="Arial" w:cs="Arial"/>
          <w:lang w:val="en-GB"/>
        </w:rPr>
        <w:t>to a judgment is as follows: type of judgment, title of the court, file reference number, document reference number or senate reference number.</w:t>
      </w:r>
    </w:p>
    <w:p w14:paraId="1BB749A1" w14:textId="77777777" w:rsidR="006A3C9B" w:rsidRPr="00A05F0C" w:rsidRDefault="006A3C9B" w:rsidP="0084717F">
      <w:pPr>
        <w:pStyle w:val="Odstavecseseznamem"/>
        <w:numPr>
          <w:ilvl w:val="0"/>
          <w:numId w:val="30"/>
        </w:numPr>
        <w:autoSpaceDE w:val="0"/>
        <w:autoSpaceDN w:val="0"/>
        <w:adjustRightInd w:val="0"/>
        <w:spacing w:after="0" w:line="240" w:lineRule="auto"/>
        <w:ind w:left="357" w:hanging="357"/>
        <w:jc w:val="both"/>
        <w:rPr>
          <w:rFonts w:ascii="Arial" w:hAnsi="Arial" w:cs="Arial"/>
          <w:lang w:val="en-GB"/>
        </w:rPr>
      </w:pPr>
      <w:r w:rsidRPr="00A05F0C">
        <w:rPr>
          <w:rFonts w:ascii="Arial" w:hAnsi="Arial" w:cs="Arial"/>
          <w:lang w:val="en-GB"/>
        </w:rPr>
        <w:t>Judgments are not listed in bibliographic reference list.</w:t>
      </w:r>
    </w:p>
    <w:p w14:paraId="61907429" w14:textId="47120B43" w:rsidR="006A3C9B" w:rsidRPr="00A05F0C" w:rsidRDefault="006A3C9B" w:rsidP="0084717F">
      <w:pPr>
        <w:pStyle w:val="Odstavecseseznamem"/>
        <w:numPr>
          <w:ilvl w:val="0"/>
          <w:numId w:val="30"/>
        </w:numPr>
        <w:autoSpaceDE w:val="0"/>
        <w:autoSpaceDN w:val="0"/>
        <w:adjustRightInd w:val="0"/>
        <w:spacing w:after="0" w:line="240" w:lineRule="auto"/>
        <w:ind w:left="357" w:hanging="357"/>
        <w:jc w:val="both"/>
        <w:rPr>
          <w:rFonts w:ascii="Arial" w:hAnsi="Arial" w:cs="Arial"/>
          <w:lang w:val="en-GB"/>
        </w:rPr>
      </w:pPr>
      <w:r w:rsidRPr="00A05F0C">
        <w:rPr>
          <w:rFonts w:ascii="Arial" w:hAnsi="Arial" w:cs="Arial"/>
          <w:lang w:val="en-GB"/>
        </w:rPr>
        <w:t>Bibliographic references to judgments may be used straight in text of as a footnote.</w:t>
      </w:r>
    </w:p>
    <w:p w14:paraId="7DC53E74" w14:textId="77777777" w:rsidR="006A3C9B" w:rsidRPr="00A05F0C" w:rsidRDefault="006A3C9B" w:rsidP="0084717F">
      <w:pPr>
        <w:pStyle w:val="Odstavecseseznamem"/>
        <w:numPr>
          <w:ilvl w:val="0"/>
          <w:numId w:val="30"/>
        </w:numPr>
        <w:autoSpaceDE w:val="0"/>
        <w:autoSpaceDN w:val="0"/>
        <w:adjustRightInd w:val="0"/>
        <w:spacing w:after="0" w:line="240" w:lineRule="auto"/>
        <w:ind w:left="357" w:hanging="357"/>
        <w:jc w:val="both"/>
        <w:rPr>
          <w:rFonts w:ascii="Arial" w:hAnsi="Arial" w:cs="Arial"/>
          <w:lang w:val="en-GB"/>
        </w:rPr>
      </w:pPr>
      <w:r w:rsidRPr="00A05F0C">
        <w:rPr>
          <w:rFonts w:ascii="Arial" w:hAnsi="Arial" w:cs="Arial"/>
          <w:lang w:val="en-GB"/>
        </w:rPr>
        <w:t>File reference number is a unique specification of a case administered at a certain court. Document reference number includes a serial number of a specific document in the given file.</w:t>
      </w:r>
    </w:p>
    <w:p w14:paraId="12F9E81F" w14:textId="77777777" w:rsidR="006A3C9B" w:rsidRPr="00A05F0C" w:rsidRDefault="006A3C9B" w:rsidP="0084717F">
      <w:pPr>
        <w:pStyle w:val="Odstavecseseznamem"/>
        <w:numPr>
          <w:ilvl w:val="0"/>
          <w:numId w:val="30"/>
        </w:numPr>
        <w:autoSpaceDE w:val="0"/>
        <w:autoSpaceDN w:val="0"/>
        <w:adjustRightInd w:val="0"/>
        <w:spacing w:after="0" w:line="240" w:lineRule="auto"/>
        <w:ind w:left="357" w:hanging="357"/>
        <w:jc w:val="both"/>
        <w:rPr>
          <w:rFonts w:ascii="Arial" w:hAnsi="Arial" w:cs="Arial"/>
          <w:lang w:val="en-GB"/>
        </w:rPr>
      </w:pPr>
      <w:r w:rsidRPr="00A05F0C">
        <w:rPr>
          <w:rFonts w:ascii="Arial" w:hAnsi="Arial" w:cs="Arial"/>
          <w:lang w:val="en-GB"/>
        </w:rPr>
        <w:t>Other data, such as</w:t>
      </w:r>
      <w:r w:rsidR="000E156B" w:rsidRPr="00A05F0C">
        <w:rPr>
          <w:rFonts w:ascii="Arial" w:hAnsi="Arial" w:cs="Arial"/>
          <w:lang w:val="en-GB"/>
        </w:rPr>
        <w:t xml:space="preserve"> identification of a judgment collection, is listed in reasoned cases.</w:t>
      </w:r>
    </w:p>
    <w:p w14:paraId="184AAA08" w14:textId="77777777" w:rsidR="000E156B" w:rsidRPr="00A05F0C" w:rsidRDefault="000E156B" w:rsidP="000E156B">
      <w:pPr>
        <w:pStyle w:val="Odstavecseseznamem"/>
        <w:autoSpaceDE w:val="0"/>
        <w:autoSpaceDN w:val="0"/>
        <w:adjustRightInd w:val="0"/>
        <w:spacing w:before="240" w:after="257" w:line="360" w:lineRule="auto"/>
        <w:rPr>
          <w:rFonts w:ascii="Arial" w:hAnsi="Arial" w:cs="Arial"/>
          <w:b/>
          <w:lang w:val="en-GB"/>
        </w:rPr>
      </w:pPr>
    </w:p>
    <w:p w14:paraId="0369B44D" w14:textId="77777777" w:rsidR="000E156B" w:rsidRPr="00A05F0C" w:rsidRDefault="000E156B" w:rsidP="000E156B">
      <w:pPr>
        <w:pStyle w:val="Odstavecseseznamem"/>
        <w:autoSpaceDE w:val="0"/>
        <w:autoSpaceDN w:val="0"/>
        <w:adjustRightInd w:val="0"/>
        <w:spacing w:before="240" w:after="257" w:line="360" w:lineRule="auto"/>
        <w:rPr>
          <w:rFonts w:ascii="Arial" w:hAnsi="Arial" w:cs="Arial"/>
          <w:b/>
          <w:lang w:val="en-GB"/>
        </w:rPr>
      </w:pPr>
    </w:p>
    <w:p w14:paraId="093694B7" w14:textId="77777777" w:rsidR="000E156B" w:rsidRPr="00A05F0C" w:rsidRDefault="000E156B" w:rsidP="000E156B">
      <w:pPr>
        <w:pStyle w:val="Odstavecseseznamem"/>
        <w:autoSpaceDE w:val="0"/>
        <w:autoSpaceDN w:val="0"/>
        <w:adjustRightInd w:val="0"/>
        <w:spacing w:before="240" w:after="257" w:line="360" w:lineRule="auto"/>
        <w:jc w:val="center"/>
        <w:rPr>
          <w:rFonts w:ascii="Arial" w:hAnsi="Arial" w:cs="Arial"/>
          <w:b/>
          <w:lang w:val="en-GB"/>
        </w:rPr>
      </w:pPr>
      <w:r w:rsidRPr="00A05F0C">
        <w:rPr>
          <w:rFonts w:ascii="Arial" w:hAnsi="Arial" w:cs="Arial"/>
          <w:b/>
          <w:lang w:val="en-GB"/>
        </w:rPr>
        <w:t>Article 13</w:t>
      </w:r>
    </w:p>
    <w:p w14:paraId="0DF3E070" w14:textId="77777777" w:rsidR="00CF640A" w:rsidRPr="00A05F0C" w:rsidRDefault="008F0723" w:rsidP="008F0723">
      <w:pPr>
        <w:pStyle w:val="Odstavecseseznamem"/>
        <w:numPr>
          <w:ilvl w:val="0"/>
          <w:numId w:val="31"/>
        </w:numPr>
        <w:autoSpaceDE w:val="0"/>
        <w:autoSpaceDN w:val="0"/>
        <w:adjustRightInd w:val="0"/>
        <w:spacing w:before="240" w:after="0" w:line="240" w:lineRule="auto"/>
        <w:ind w:left="357" w:hanging="357"/>
        <w:jc w:val="both"/>
        <w:rPr>
          <w:rFonts w:ascii="Arial" w:hAnsi="Arial" w:cs="Arial"/>
          <w:color w:val="000000"/>
          <w:lang w:val="en-US" w:eastAsia="cs-CZ"/>
        </w:rPr>
      </w:pPr>
      <w:r w:rsidRPr="00A05F0C">
        <w:rPr>
          <w:rFonts w:ascii="Arial" w:hAnsi="Arial" w:cs="Arial"/>
          <w:lang w:val="en-GB"/>
        </w:rPr>
        <w:t xml:space="preserve">The structure of a bibliographic reference to decisions of the European Court of Human Rights is as follows: </w:t>
      </w:r>
      <w:r w:rsidR="009327E8" w:rsidRPr="00A05F0C">
        <w:rPr>
          <w:rFonts w:ascii="Arial" w:hAnsi="Arial" w:cs="Arial"/>
          <w:lang w:val="en-GB"/>
        </w:rPr>
        <w:t xml:space="preserve">names of the parties, type of decision, the authority that </w:t>
      </w:r>
      <w:r w:rsidR="009E265F" w:rsidRPr="00A05F0C">
        <w:rPr>
          <w:rFonts w:ascii="Arial" w:hAnsi="Arial" w:cs="Arial"/>
          <w:lang w:val="en-GB"/>
        </w:rPr>
        <w:t xml:space="preserve">made the decision in the given case, date of the decision. </w:t>
      </w:r>
      <w:r w:rsidR="007723B8" w:rsidRPr="00A05F0C">
        <w:rPr>
          <w:rFonts w:ascii="Arial" w:hAnsi="Arial" w:cs="Arial"/>
          <w:lang w:val="en-GB"/>
        </w:rPr>
        <w:t>The structure of a short bibliographic reference to decisions of the European Court of Human Rights is used in the format that includes names of the parties. The names of the parties are italicized.</w:t>
      </w:r>
    </w:p>
    <w:p w14:paraId="5FF5E5C1" w14:textId="77777777" w:rsidR="00286190" w:rsidRPr="00A05F0C" w:rsidRDefault="00286190" w:rsidP="008F0723">
      <w:pPr>
        <w:pStyle w:val="Odstavecseseznamem"/>
        <w:numPr>
          <w:ilvl w:val="0"/>
          <w:numId w:val="31"/>
        </w:numPr>
        <w:autoSpaceDE w:val="0"/>
        <w:autoSpaceDN w:val="0"/>
        <w:adjustRightInd w:val="0"/>
        <w:spacing w:before="240" w:after="0" w:line="240" w:lineRule="auto"/>
        <w:ind w:left="357" w:hanging="357"/>
        <w:jc w:val="both"/>
        <w:rPr>
          <w:rFonts w:ascii="Arial" w:hAnsi="Arial" w:cs="Arial"/>
          <w:color w:val="000000"/>
          <w:lang w:val="en-US" w:eastAsia="cs-CZ"/>
        </w:rPr>
      </w:pPr>
      <w:r w:rsidRPr="00A05F0C">
        <w:rPr>
          <w:rFonts w:ascii="Arial" w:hAnsi="Arial" w:cs="Arial"/>
          <w:lang w:val="en-GB"/>
        </w:rPr>
        <w:t xml:space="preserve">The structure of a bibliographic reference to decisions of the Court of Justice of the European Union is as follows: type of decision, date of decision, case reference number in the </w:t>
      </w:r>
      <w:r w:rsidR="007F7841" w:rsidRPr="00A05F0C">
        <w:rPr>
          <w:rFonts w:ascii="Arial" w:hAnsi="Arial" w:cs="Arial"/>
          <w:lang w:val="en-GB"/>
        </w:rPr>
        <w:t>register.</w:t>
      </w:r>
    </w:p>
    <w:p w14:paraId="777BF85F" w14:textId="77777777" w:rsidR="00042117" w:rsidRPr="00A05F0C" w:rsidRDefault="00042117" w:rsidP="00042117">
      <w:pPr>
        <w:pStyle w:val="Odstavecseseznamem"/>
        <w:numPr>
          <w:ilvl w:val="0"/>
          <w:numId w:val="31"/>
        </w:numPr>
        <w:autoSpaceDE w:val="0"/>
        <w:autoSpaceDN w:val="0"/>
        <w:adjustRightInd w:val="0"/>
        <w:spacing w:before="240" w:after="0" w:line="240" w:lineRule="auto"/>
        <w:ind w:left="357" w:hanging="357"/>
        <w:jc w:val="both"/>
        <w:rPr>
          <w:rFonts w:ascii="Arial" w:hAnsi="Arial" w:cs="Arial"/>
          <w:color w:val="000000"/>
          <w:lang w:val="en-US" w:eastAsia="cs-CZ"/>
        </w:rPr>
      </w:pPr>
      <w:r w:rsidRPr="00A05F0C">
        <w:rPr>
          <w:rFonts w:ascii="Arial" w:hAnsi="Arial" w:cs="Arial"/>
          <w:color w:val="000000"/>
          <w:lang w:val="en-US" w:eastAsia="cs-CZ"/>
        </w:rPr>
        <w:t xml:space="preserve">Bibliographic reference to a decision of the court should include a specific point of the decision. </w:t>
      </w:r>
      <w:r w:rsidRPr="00A05F0C">
        <w:rPr>
          <w:rFonts w:ascii="Arial" w:hAnsi="Arial" w:cs="Arial"/>
          <w:lang w:val="en-GB"/>
        </w:rPr>
        <w:t>The structure of a short bibliographic reference to decisions of the Court of Justice of the European Union Rights is used in the format that includes case reference number in the register.</w:t>
      </w:r>
    </w:p>
    <w:p w14:paraId="69F45DDA" w14:textId="77777777" w:rsidR="00042117" w:rsidRPr="00A05F0C" w:rsidRDefault="00F36424" w:rsidP="008F0723">
      <w:pPr>
        <w:pStyle w:val="Odstavecseseznamem"/>
        <w:numPr>
          <w:ilvl w:val="0"/>
          <w:numId w:val="31"/>
        </w:numPr>
        <w:autoSpaceDE w:val="0"/>
        <w:autoSpaceDN w:val="0"/>
        <w:adjustRightInd w:val="0"/>
        <w:spacing w:before="240" w:after="0" w:line="240" w:lineRule="auto"/>
        <w:ind w:left="357" w:hanging="357"/>
        <w:jc w:val="both"/>
        <w:rPr>
          <w:rFonts w:ascii="Arial" w:hAnsi="Arial" w:cs="Arial"/>
          <w:color w:val="000000"/>
          <w:lang w:val="en-US" w:eastAsia="cs-CZ"/>
        </w:rPr>
      </w:pPr>
      <w:r w:rsidRPr="00A05F0C">
        <w:rPr>
          <w:rFonts w:ascii="Arial" w:hAnsi="Arial" w:cs="Arial"/>
          <w:color w:val="000000"/>
          <w:lang w:val="en-US" w:eastAsia="cs-CZ"/>
        </w:rPr>
        <w:t>Bibliographic reference to a decision of the court should include a specific point of the decision.</w:t>
      </w:r>
    </w:p>
    <w:p w14:paraId="5EC17273" w14:textId="77777777" w:rsidR="00F36424" w:rsidRPr="00A05F0C" w:rsidRDefault="00A7765B" w:rsidP="008F0723">
      <w:pPr>
        <w:pStyle w:val="Odstavecseseznamem"/>
        <w:numPr>
          <w:ilvl w:val="0"/>
          <w:numId w:val="31"/>
        </w:numPr>
        <w:autoSpaceDE w:val="0"/>
        <w:autoSpaceDN w:val="0"/>
        <w:adjustRightInd w:val="0"/>
        <w:spacing w:before="240" w:after="0" w:line="240" w:lineRule="auto"/>
        <w:ind w:left="357" w:hanging="357"/>
        <w:jc w:val="both"/>
        <w:rPr>
          <w:rFonts w:ascii="Arial" w:hAnsi="Arial" w:cs="Arial"/>
          <w:color w:val="000000"/>
          <w:lang w:val="en-US" w:eastAsia="cs-CZ"/>
        </w:rPr>
      </w:pPr>
      <w:r w:rsidRPr="00A05F0C">
        <w:rPr>
          <w:rFonts w:ascii="Arial" w:hAnsi="Arial" w:cs="Arial"/>
          <w:color w:val="000000"/>
          <w:lang w:val="en-US" w:eastAsia="cs-CZ"/>
        </w:rPr>
        <w:t>In references to decisions of the court</w:t>
      </w:r>
      <w:r w:rsidR="0014628C" w:rsidRPr="00A05F0C">
        <w:rPr>
          <w:rFonts w:ascii="Arial" w:hAnsi="Arial" w:cs="Arial"/>
          <w:color w:val="000000"/>
          <w:lang w:val="en-US" w:eastAsia="cs-CZ"/>
        </w:rPr>
        <w:t>, only established court title abbreviations are used (e.g. ESLP, SDEU).</w:t>
      </w:r>
    </w:p>
    <w:p w14:paraId="3E508217" w14:textId="393B2AD6" w:rsidR="000B49D5" w:rsidRDefault="000B49D5" w:rsidP="00884194">
      <w:pPr>
        <w:spacing w:after="0" w:line="360" w:lineRule="auto"/>
        <w:jc w:val="both"/>
        <w:rPr>
          <w:rFonts w:ascii="Arial" w:hAnsi="Arial" w:cs="Arial"/>
          <w:lang w:val="en-GB"/>
        </w:rPr>
      </w:pPr>
    </w:p>
    <w:p w14:paraId="2DE725CA" w14:textId="77777777" w:rsidR="00A05F0C" w:rsidRPr="00A05F0C" w:rsidRDefault="00A05F0C" w:rsidP="00884194">
      <w:pPr>
        <w:spacing w:after="0" w:line="360" w:lineRule="auto"/>
        <w:jc w:val="both"/>
        <w:rPr>
          <w:rFonts w:ascii="Arial" w:hAnsi="Arial" w:cs="Arial"/>
          <w:lang w:val="en-GB"/>
        </w:rPr>
      </w:pPr>
    </w:p>
    <w:p w14:paraId="319B7DCE" w14:textId="6BFDE1B3" w:rsidR="00884194" w:rsidRPr="00A05F0C" w:rsidRDefault="00884194" w:rsidP="00884194">
      <w:pPr>
        <w:spacing w:after="0" w:line="360" w:lineRule="auto"/>
        <w:jc w:val="both"/>
        <w:rPr>
          <w:rFonts w:ascii="Arial" w:hAnsi="Arial" w:cs="Arial"/>
          <w:lang w:val="en-GB"/>
        </w:rPr>
      </w:pPr>
      <w:r w:rsidRPr="00A05F0C">
        <w:rPr>
          <w:rFonts w:ascii="Arial" w:hAnsi="Arial" w:cs="Arial"/>
          <w:lang w:val="en-GB"/>
        </w:rPr>
        <w:t>Examples:</w:t>
      </w:r>
      <w:r w:rsidR="00A005A3" w:rsidRPr="00A05F0C">
        <w:rPr>
          <w:rFonts w:ascii="Arial" w:hAnsi="Arial" w:cs="Arial"/>
          <w:highlight w:val="red"/>
          <w:lang w:val="en-GB"/>
        </w:rPr>
        <w:t xml:space="preserve"> </w:t>
      </w:r>
    </w:p>
    <w:p w14:paraId="35360C52" w14:textId="77777777" w:rsidR="00884194" w:rsidRPr="00A05F0C" w:rsidRDefault="00884194" w:rsidP="00884194">
      <w:pPr>
        <w:spacing w:after="0" w:line="240" w:lineRule="auto"/>
        <w:jc w:val="both"/>
        <w:rPr>
          <w:rFonts w:ascii="Arial" w:hAnsi="Arial" w:cs="Arial"/>
          <w:b/>
          <w:lang w:val="en-GB"/>
        </w:rPr>
      </w:pPr>
      <w:r w:rsidRPr="00A05F0C">
        <w:rPr>
          <w:rFonts w:ascii="Arial" w:hAnsi="Arial" w:cs="Arial"/>
          <w:b/>
          <w:lang w:val="en-GB"/>
        </w:rPr>
        <w:t>Bibliographic reference:</w:t>
      </w:r>
    </w:p>
    <w:p w14:paraId="75838060" w14:textId="77777777" w:rsidR="00A84EA9" w:rsidRPr="00A05F0C" w:rsidRDefault="00A84EA9" w:rsidP="00A84EA9">
      <w:pPr>
        <w:autoSpaceDE w:val="0"/>
        <w:autoSpaceDN w:val="0"/>
        <w:adjustRightInd w:val="0"/>
        <w:spacing w:after="0" w:line="240" w:lineRule="auto"/>
        <w:rPr>
          <w:rFonts w:ascii="Symbol" w:hAnsi="Symbol" w:cs="Symbol"/>
          <w:color w:val="000000"/>
          <w:lang w:eastAsia="cs-CZ"/>
        </w:rPr>
      </w:pPr>
    </w:p>
    <w:p w14:paraId="71BBC892" w14:textId="26A8C2B9" w:rsidR="0030592C" w:rsidRPr="00240589" w:rsidRDefault="0030592C" w:rsidP="00A84EA9">
      <w:pPr>
        <w:pStyle w:val="Odstavecseseznamem"/>
        <w:numPr>
          <w:ilvl w:val="0"/>
          <w:numId w:val="32"/>
        </w:numPr>
        <w:autoSpaceDE w:val="0"/>
        <w:autoSpaceDN w:val="0"/>
        <w:adjustRightInd w:val="0"/>
        <w:spacing w:after="147" w:line="360" w:lineRule="auto"/>
        <w:rPr>
          <w:rFonts w:ascii="Arial" w:hAnsi="Arial" w:cs="Arial"/>
          <w:color w:val="000000"/>
          <w:lang w:val="en-GB" w:eastAsia="cs-CZ"/>
        </w:rPr>
      </w:pPr>
      <w:r w:rsidRPr="00240589">
        <w:rPr>
          <w:rFonts w:ascii="Arial" w:hAnsi="Arial" w:cs="Arial"/>
          <w:color w:val="000000"/>
          <w:lang w:val="en-GB" w:eastAsia="cs-CZ"/>
        </w:rPr>
        <w:t>Resolution of the Regi</w:t>
      </w:r>
      <w:r w:rsidR="00BB4A45" w:rsidRPr="00240589">
        <w:rPr>
          <w:rFonts w:ascii="Arial" w:hAnsi="Arial" w:cs="Arial"/>
          <w:color w:val="000000"/>
          <w:lang w:val="en-GB" w:eastAsia="cs-CZ"/>
        </w:rPr>
        <w:t>o</w:t>
      </w:r>
      <w:r w:rsidRPr="00240589">
        <w:rPr>
          <w:rFonts w:ascii="Arial" w:hAnsi="Arial" w:cs="Arial"/>
          <w:color w:val="000000"/>
          <w:lang w:val="en-GB" w:eastAsia="cs-CZ"/>
        </w:rPr>
        <w:t>nal Court in Ostrava</w:t>
      </w:r>
      <w:r w:rsidR="00BB4A45" w:rsidRPr="00240589">
        <w:rPr>
          <w:rFonts w:ascii="Arial" w:hAnsi="Arial" w:cs="Arial"/>
          <w:color w:val="000000"/>
          <w:lang w:val="en-GB" w:eastAsia="cs-CZ"/>
        </w:rPr>
        <w:t xml:space="preserve"> from 31 July 2012, ref. No. 10 Co 628/2012-44</w:t>
      </w:r>
      <w:r w:rsidR="00784733" w:rsidRPr="00240589">
        <w:rPr>
          <w:rFonts w:ascii="Arial" w:hAnsi="Arial" w:cs="Arial"/>
          <w:color w:val="000000"/>
          <w:lang w:val="en-GB" w:eastAsia="cs-CZ"/>
        </w:rPr>
        <w:t xml:space="preserve"> (in text)</w:t>
      </w:r>
    </w:p>
    <w:p w14:paraId="334309FA" w14:textId="37BC1D9D" w:rsidR="00784733" w:rsidRPr="00240589" w:rsidRDefault="00784733" w:rsidP="00A84EA9">
      <w:pPr>
        <w:pStyle w:val="Odstavecseseznamem"/>
        <w:numPr>
          <w:ilvl w:val="0"/>
          <w:numId w:val="32"/>
        </w:numPr>
        <w:autoSpaceDE w:val="0"/>
        <w:autoSpaceDN w:val="0"/>
        <w:adjustRightInd w:val="0"/>
        <w:spacing w:after="147" w:line="360" w:lineRule="auto"/>
        <w:rPr>
          <w:rFonts w:ascii="Arial" w:hAnsi="Arial" w:cs="Arial"/>
          <w:color w:val="000000"/>
          <w:lang w:val="en-GB" w:eastAsia="cs-CZ"/>
        </w:rPr>
      </w:pPr>
      <w:r w:rsidRPr="00240589">
        <w:rPr>
          <w:rFonts w:ascii="Arial" w:hAnsi="Arial" w:cs="Arial"/>
          <w:color w:val="000000"/>
          <w:lang w:val="en-GB" w:eastAsia="cs-CZ"/>
        </w:rPr>
        <w:t>Resolution of the Regional Court in Ostrava from 31 July 2012, ref. No. 10 Co 628/2012-44</w:t>
      </w:r>
      <w:r w:rsidRPr="00240589">
        <w:rPr>
          <w:rFonts w:ascii="Arial" w:hAnsi="Arial" w:cs="Arial"/>
          <w:color w:val="000000"/>
          <w:lang w:val="en-GB" w:eastAsia="cs-CZ"/>
        </w:rPr>
        <w:t>. (in a footnote)</w:t>
      </w:r>
    </w:p>
    <w:p w14:paraId="50E0D3DE" w14:textId="3ED9F651" w:rsidR="00A84EA9" w:rsidRPr="00240589" w:rsidRDefault="00BB4A45" w:rsidP="00A84EA9">
      <w:pPr>
        <w:pStyle w:val="Odstavecseseznamem"/>
        <w:numPr>
          <w:ilvl w:val="0"/>
          <w:numId w:val="32"/>
        </w:numPr>
        <w:autoSpaceDE w:val="0"/>
        <w:autoSpaceDN w:val="0"/>
        <w:adjustRightInd w:val="0"/>
        <w:spacing w:after="147" w:line="360" w:lineRule="auto"/>
        <w:rPr>
          <w:rFonts w:ascii="Arial" w:hAnsi="Arial" w:cs="Arial"/>
          <w:color w:val="000000"/>
          <w:lang w:val="en-GB" w:eastAsia="cs-CZ"/>
        </w:rPr>
      </w:pPr>
      <w:r w:rsidRPr="00240589">
        <w:rPr>
          <w:rFonts w:ascii="Arial" w:hAnsi="Arial" w:cs="Arial"/>
          <w:color w:val="000000"/>
          <w:lang w:val="en-GB" w:eastAsia="cs-CZ"/>
        </w:rPr>
        <w:t>Resolution of the Regional Court in Ostrava from 31 July 2012,</w:t>
      </w:r>
      <w:r w:rsidR="00A0008C" w:rsidRPr="00240589">
        <w:rPr>
          <w:rFonts w:ascii="Arial" w:hAnsi="Arial" w:cs="Arial"/>
          <w:color w:val="000000"/>
          <w:lang w:val="en-GB" w:eastAsia="cs-CZ"/>
        </w:rPr>
        <w:t xml:space="preserve"> </w:t>
      </w:r>
      <w:r w:rsidRPr="00240589">
        <w:rPr>
          <w:rFonts w:ascii="Arial" w:hAnsi="Arial" w:cs="Arial"/>
          <w:color w:val="000000"/>
          <w:lang w:val="en-GB" w:eastAsia="cs-CZ"/>
        </w:rPr>
        <w:t>file ref. No. 10 Co 628/2012</w:t>
      </w:r>
      <w:r w:rsidR="00240589" w:rsidRPr="00240589">
        <w:rPr>
          <w:rFonts w:ascii="Arial" w:hAnsi="Arial" w:cs="Arial"/>
          <w:color w:val="000000"/>
          <w:lang w:val="en-GB" w:eastAsia="cs-CZ"/>
        </w:rPr>
        <w:t xml:space="preserve"> (in text)</w:t>
      </w:r>
    </w:p>
    <w:p w14:paraId="74377D20" w14:textId="1E7B65DC" w:rsidR="00240589" w:rsidRPr="00240589" w:rsidRDefault="00240589" w:rsidP="00240589">
      <w:pPr>
        <w:pStyle w:val="Odstavecseseznamem"/>
        <w:numPr>
          <w:ilvl w:val="0"/>
          <w:numId w:val="32"/>
        </w:numPr>
        <w:autoSpaceDE w:val="0"/>
        <w:autoSpaceDN w:val="0"/>
        <w:adjustRightInd w:val="0"/>
        <w:spacing w:after="147" w:line="360" w:lineRule="auto"/>
        <w:rPr>
          <w:rFonts w:ascii="Arial" w:hAnsi="Arial" w:cs="Arial"/>
          <w:color w:val="000000"/>
          <w:lang w:val="en-GB" w:eastAsia="cs-CZ"/>
        </w:rPr>
      </w:pPr>
      <w:r w:rsidRPr="00240589">
        <w:rPr>
          <w:rFonts w:ascii="Arial" w:hAnsi="Arial" w:cs="Arial"/>
          <w:color w:val="000000"/>
          <w:lang w:val="en-GB" w:eastAsia="cs-CZ"/>
        </w:rPr>
        <w:t>Resolution of the Regional Court in Ostrava from 31 July 2012, file ref. No. 10 Co 628/2012. (in a footnote)</w:t>
      </w:r>
    </w:p>
    <w:p w14:paraId="537537E7" w14:textId="4ACB5DD0" w:rsidR="00BB4A45" w:rsidRPr="00240589" w:rsidRDefault="00BB4A45" w:rsidP="00A84EA9">
      <w:pPr>
        <w:pStyle w:val="Odstavecseseznamem"/>
        <w:numPr>
          <w:ilvl w:val="0"/>
          <w:numId w:val="32"/>
        </w:numPr>
        <w:autoSpaceDE w:val="0"/>
        <w:autoSpaceDN w:val="0"/>
        <w:adjustRightInd w:val="0"/>
        <w:spacing w:after="147" w:line="360" w:lineRule="auto"/>
        <w:rPr>
          <w:rFonts w:ascii="Arial" w:hAnsi="Arial" w:cs="Arial"/>
          <w:color w:val="000000"/>
          <w:lang w:val="en-GB" w:eastAsia="cs-CZ"/>
        </w:rPr>
      </w:pPr>
      <w:r w:rsidRPr="00240589">
        <w:rPr>
          <w:rFonts w:ascii="Arial" w:hAnsi="Arial" w:cs="Arial"/>
          <w:color w:val="000000"/>
          <w:lang w:val="en-GB" w:eastAsia="cs-CZ"/>
        </w:rPr>
        <w:lastRenderedPageBreak/>
        <w:t xml:space="preserve">Judgment of the Supreme Court from 14 March 2013, file ref. No. 21 </w:t>
      </w:r>
      <w:proofErr w:type="spellStart"/>
      <w:r w:rsidRPr="00240589">
        <w:rPr>
          <w:rFonts w:ascii="Arial" w:hAnsi="Arial" w:cs="Arial"/>
          <w:color w:val="000000"/>
          <w:lang w:val="en-GB" w:eastAsia="cs-CZ"/>
        </w:rPr>
        <w:t>Cdo</w:t>
      </w:r>
      <w:proofErr w:type="spellEnd"/>
      <w:r w:rsidRPr="00240589">
        <w:rPr>
          <w:rFonts w:ascii="Arial" w:hAnsi="Arial" w:cs="Arial"/>
          <w:color w:val="000000"/>
          <w:lang w:val="en-GB" w:eastAsia="cs-CZ"/>
        </w:rPr>
        <w:t xml:space="preserve"> 1065/2011</w:t>
      </w:r>
      <w:r w:rsidR="00240589" w:rsidRPr="00240589">
        <w:rPr>
          <w:rFonts w:ascii="Arial" w:hAnsi="Arial" w:cs="Arial"/>
          <w:color w:val="000000"/>
          <w:lang w:val="en-GB" w:eastAsia="cs-CZ"/>
        </w:rPr>
        <w:t xml:space="preserve"> (in text)</w:t>
      </w:r>
    </w:p>
    <w:p w14:paraId="6143302A" w14:textId="7EFF6BAE" w:rsidR="00240589" w:rsidRPr="00240589" w:rsidRDefault="00240589" w:rsidP="00240589">
      <w:pPr>
        <w:pStyle w:val="Odstavecseseznamem"/>
        <w:numPr>
          <w:ilvl w:val="0"/>
          <w:numId w:val="32"/>
        </w:numPr>
        <w:autoSpaceDE w:val="0"/>
        <w:autoSpaceDN w:val="0"/>
        <w:adjustRightInd w:val="0"/>
        <w:spacing w:after="147" w:line="360" w:lineRule="auto"/>
        <w:rPr>
          <w:rFonts w:ascii="Arial" w:hAnsi="Arial" w:cs="Arial"/>
          <w:color w:val="000000"/>
          <w:lang w:val="en-GB" w:eastAsia="cs-CZ"/>
        </w:rPr>
      </w:pPr>
      <w:r w:rsidRPr="00240589">
        <w:rPr>
          <w:rFonts w:ascii="Arial" w:hAnsi="Arial" w:cs="Arial"/>
          <w:color w:val="000000"/>
          <w:lang w:val="en-GB" w:eastAsia="cs-CZ"/>
        </w:rPr>
        <w:t xml:space="preserve">Judgment of the Supreme Court from 14 March 2013, file ref. No. 21 </w:t>
      </w:r>
      <w:proofErr w:type="spellStart"/>
      <w:r w:rsidRPr="00240589">
        <w:rPr>
          <w:rFonts w:ascii="Arial" w:hAnsi="Arial" w:cs="Arial"/>
          <w:color w:val="000000"/>
          <w:lang w:val="en-GB" w:eastAsia="cs-CZ"/>
        </w:rPr>
        <w:t>Cdo</w:t>
      </w:r>
      <w:proofErr w:type="spellEnd"/>
      <w:r w:rsidRPr="00240589">
        <w:rPr>
          <w:rFonts w:ascii="Arial" w:hAnsi="Arial" w:cs="Arial"/>
          <w:color w:val="000000"/>
          <w:lang w:val="en-GB" w:eastAsia="cs-CZ"/>
        </w:rPr>
        <w:t xml:space="preserve"> 1065/2011. (in a footnote)</w:t>
      </w:r>
    </w:p>
    <w:p w14:paraId="198B135B" w14:textId="76DACCFA" w:rsidR="00BB4A45" w:rsidRPr="00240589" w:rsidRDefault="007317AB" w:rsidP="00A84EA9">
      <w:pPr>
        <w:pStyle w:val="Odstavecseseznamem"/>
        <w:numPr>
          <w:ilvl w:val="0"/>
          <w:numId w:val="32"/>
        </w:numPr>
        <w:autoSpaceDE w:val="0"/>
        <w:autoSpaceDN w:val="0"/>
        <w:adjustRightInd w:val="0"/>
        <w:spacing w:after="0" w:line="360" w:lineRule="auto"/>
        <w:rPr>
          <w:rFonts w:ascii="Arial" w:hAnsi="Arial" w:cs="Arial"/>
          <w:color w:val="000000"/>
          <w:lang w:val="en-GB" w:eastAsia="cs-CZ"/>
        </w:rPr>
      </w:pPr>
      <w:r w:rsidRPr="00240589">
        <w:rPr>
          <w:rFonts w:ascii="Arial" w:hAnsi="Arial" w:cs="Arial"/>
          <w:color w:val="000000"/>
          <w:lang w:val="en-GB" w:eastAsia="cs-CZ"/>
        </w:rPr>
        <w:t>Judgment of the Supreme Administrative Court from 23 October 2018, ref. No. 9 As 339/2018 – 33</w:t>
      </w:r>
      <w:r w:rsidR="00240589" w:rsidRPr="00240589">
        <w:rPr>
          <w:rFonts w:ascii="Arial" w:hAnsi="Arial" w:cs="Arial"/>
          <w:color w:val="000000"/>
          <w:lang w:val="en-GB" w:eastAsia="cs-CZ"/>
        </w:rPr>
        <w:t xml:space="preserve"> (in text)</w:t>
      </w:r>
    </w:p>
    <w:p w14:paraId="3968574D" w14:textId="27D2EC59" w:rsidR="00240589" w:rsidRPr="00240589" w:rsidRDefault="00240589" w:rsidP="00240589">
      <w:pPr>
        <w:pStyle w:val="Odstavecseseznamem"/>
        <w:numPr>
          <w:ilvl w:val="0"/>
          <w:numId w:val="32"/>
        </w:numPr>
        <w:autoSpaceDE w:val="0"/>
        <w:autoSpaceDN w:val="0"/>
        <w:adjustRightInd w:val="0"/>
        <w:spacing w:after="0" w:line="360" w:lineRule="auto"/>
        <w:rPr>
          <w:rFonts w:ascii="Arial" w:hAnsi="Arial" w:cs="Arial"/>
          <w:color w:val="000000"/>
          <w:lang w:val="en-GB" w:eastAsia="cs-CZ"/>
        </w:rPr>
      </w:pPr>
      <w:r w:rsidRPr="00240589">
        <w:rPr>
          <w:rFonts w:ascii="Arial" w:hAnsi="Arial" w:cs="Arial"/>
          <w:color w:val="000000"/>
          <w:lang w:val="en-GB" w:eastAsia="cs-CZ"/>
        </w:rPr>
        <w:t>Judgment of the Supreme Administrative Court from 23 October 2018, ref. No. 9 As 339/2018 – 33. (in a footnote)</w:t>
      </w:r>
    </w:p>
    <w:p w14:paraId="0D13D61B" w14:textId="42F6798C" w:rsidR="007317AB" w:rsidRPr="00240589" w:rsidRDefault="007317AB" w:rsidP="00A84EA9">
      <w:pPr>
        <w:pStyle w:val="Default"/>
        <w:numPr>
          <w:ilvl w:val="0"/>
          <w:numId w:val="32"/>
        </w:numPr>
        <w:spacing w:after="151" w:line="360" w:lineRule="auto"/>
        <w:rPr>
          <w:sz w:val="22"/>
          <w:szCs w:val="22"/>
        </w:rPr>
      </w:pPr>
      <w:r w:rsidRPr="00240589">
        <w:rPr>
          <w:sz w:val="22"/>
          <w:szCs w:val="22"/>
          <w:lang w:val="en-GB"/>
        </w:rPr>
        <w:t xml:space="preserve">Opinion of the Constitutional </w:t>
      </w:r>
      <w:r w:rsidR="00D94D9A" w:rsidRPr="00240589">
        <w:rPr>
          <w:sz w:val="22"/>
          <w:szCs w:val="22"/>
          <w:lang w:val="en-GB"/>
        </w:rPr>
        <w:t xml:space="preserve">Court </w:t>
      </w:r>
      <w:r w:rsidRPr="00240589">
        <w:rPr>
          <w:sz w:val="22"/>
          <w:szCs w:val="22"/>
          <w:lang w:val="en-GB"/>
        </w:rPr>
        <w:t>plen</w:t>
      </w:r>
      <w:r w:rsidR="00EB4AA9" w:rsidRPr="00240589">
        <w:rPr>
          <w:sz w:val="22"/>
          <w:szCs w:val="22"/>
          <w:lang w:val="en-GB"/>
        </w:rPr>
        <w:t>um</w:t>
      </w:r>
      <w:r w:rsidR="00A72C52" w:rsidRPr="00240589">
        <w:rPr>
          <w:sz w:val="22"/>
          <w:szCs w:val="22"/>
          <w:lang w:val="en-GB"/>
        </w:rPr>
        <w:t xml:space="preserve"> from 25 Septem</w:t>
      </w:r>
      <w:r w:rsidR="00A0008C" w:rsidRPr="00240589">
        <w:rPr>
          <w:sz w:val="22"/>
          <w:szCs w:val="22"/>
          <w:lang w:val="en-GB"/>
        </w:rPr>
        <w:t>be</w:t>
      </w:r>
      <w:r w:rsidR="00A72C52" w:rsidRPr="00240589">
        <w:rPr>
          <w:sz w:val="22"/>
          <w:szCs w:val="22"/>
          <w:lang w:val="en-GB"/>
        </w:rPr>
        <w:t>r 2018</w:t>
      </w:r>
      <w:r w:rsidR="00A72C52" w:rsidRPr="00240589">
        <w:rPr>
          <w:sz w:val="22"/>
          <w:szCs w:val="22"/>
        </w:rPr>
        <w:t xml:space="preserve">, </w:t>
      </w:r>
      <w:r w:rsidR="00A0008C" w:rsidRPr="00240589">
        <w:rPr>
          <w:sz w:val="22"/>
          <w:szCs w:val="22"/>
          <w:lang w:val="en-GB"/>
        </w:rPr>
        <w:t>file ref. No.</w:t>
      </w:r>
      <w:r w:rsidR="00A0008C" w:rsidRPr="00240589">
        <w:rPr>
          <w:sz w:val="22"/>
          <w:szCs w:val="22"/>
        </w:rPr>
        <w:t xml:space="preserve"> Pl. ÚS-</w:t>
      </w:r>
      <w:proofErr w:type="spellStart"/>
      <w:r w:rsidR="00A0008C" w:rsidRPr="00240589">
        <w:rPr>
          <w:sz w:val="22"/>
          <w:szCs w:val="22"/>
        </w:rPr>
        <w:t>st.</w:t>
      </w:r>
      <w:proofErr w:type="spellEnd"/>
      <w:r w:rsidR="00A0008C" w:rsidRPr="00240589">
        <w:rPr>
          <w:sz w:val="22"/>
          <w:szCs w:val="22"/>
        </w:rPr>
        <w:t xml:space="preserve"> 47/18</w:t>
      </w:r>
      <w:r w:rsidR="00240589" w:rsidRPr="00240589">
        <w:rPr>
          <w:sz w:val="22"/>
          <w:szCs w:val="22"/>
          <w:lang w:val="en-GB"/>
        </w:rPr>
        <w:t xml:space="preserve"> (in text)</w:t>
      </w:r>
    </w:p>
    <w:p w14:paraId="4CB78274" w14:textId="61C1C8CE" w:rsidR="00240589" w:rsidRPr="00240589" w:rsidRDefault="00240589" w:rsidP="00240589">
      <w:pPr>
        <w:pStyle w:val="Default"/>
        <w:numPr>
          <w:ilvl w:val="0"/>
          <w:numId w:val="32"/>
        </w:numPr>
        <w:spacing w:after="151" w:line="360" w:lineRule="auto"/>
        <w:rPr>
          <w:sz w:val="22"/>
          <w:szCs w:val="22"/>
        </w:rPr>
      </w:pPr>
      <w:r w:rsidRPr="00240589">
        <w:rPr>
          <w:sz w:val="22"/>
          <w:szCs w:val="22"/>
          <w:lang w:val="en-GB"/>
        </w:rPr>
        <w:t>Opinion of the Constitutional Court plenum from 25 September 2018</w:t>
      </w:r>
      <w:r w:rsidRPr="00240589">
        <w:rPr>
          <w:sz w:val="22"/>
          <w:szCs w:val="22"/>
        </w:rPr>
        <w:t xml:space="preserve">, </w:t>
      </w:r>
      <w:r w:rsidRPr="00240589">
        <w:rPr>
          <w:sz w:val="22"/>
          <w:szCs w:val="22"/>
          <w:lang w:val="en-GB"/>
        </w:rPr>
        <w:t>file ref. No.</w:t>
      </w:r>
      <w:r w:rsidRPr="00240589">
        <w:rPr>
          <w:sz w:val="22"/>
          <w:szCs w:val="22"/>
        </w:rPr>
        <w:t xml:space="preserve"> Pl. ÚS-</w:t>
      </w:r>
      <w:proofErr w:type="spellStart"/>
      <w:r w:rsidRPr="00240589">
        <w:rPr>
          <w:sz w:val="22"/>
          <w:szCs w:val="22"/>
        </w:rPr>
        <w:t>st.</w:t>
      </w:r>
      <w:proofErr w:type="spellEnd"/>
      <w:r w:rsidRPr="00240589">
        <w:rPr>
          <w:sz w:val="22"/>
          <w:szCs w:val="22"/>
        </w:rPr>
        <w:t xml:space="preserve"> 47/18</w:t>
      </w:r>
      <w:r w:rsidRPr="00240589">
        <w:rPr>
          <w:sz w:val="22"/>
          <w:szCs w:val="22"/>
          <w:lang w:val="en-GB"/>
        </w:rPr>
        <w:t>. (in a footnote)</w:t>
      </w:r>
    </w:p>
    <w:p w14:paraId="291B578B" w14:textId="04A1CAE7" w:rsidR="00240589" w:rsidRPr="00240589" w:rsidRDefault="00240589" w:rsidP="00240589">
      <w:pPr>
        <w:pStyle w:val="Default"/>
        <w:numPr>
          <w:ilvl w:val="0"/>
          <w:numId w:val="32"/>
        </w:numPr>
        <w:spacing w:after="151" w:line="360" w:lineRule="auto"/>
        <w:rPr>
          <w:sz w:val="22"/>
          <w:szCs w:val="22"/>
        </w:rPr>
      </w:pPr>
      <w:r w:rsidRPr="00240589">
        <w:rPr>
          <w:sz w:val="22"/>
          <w:szCs w:val="22"/>
        </w:rPr>
        <w:t xml:space="preserve">Finding of the </w:t>
      </w:r>
      <w:r w:rsidRPr="00240589">
        <w:rPr>
          <w:sz w:val="22"/>
          <w:szCs w:val="22"/>
          <w:lang w:val="en-GB"/>
        </w:rPr>
        <w:t xml:space="preserve">Constitutional Court from 9 October 2018, file ref. No. </w:t>
      </w:r>
      <w:r w:rsidRPr="00240589">
        <w:rPr>
          <w:sz w:val="22"/>
          <w:szCs w:val="22"/>
        </w:rPr>
        <w:t>III. ÚS 309/16, clause 13</w:t>
      </w:r>
      <w:r w:rsidRPr="00240589">
        <w:rPr>
          <w:sz w:val="22"/>
          <w:szCs w:val="22"/>
          <w:lang w:val="en-GB"/>
        </w:rPr>
        <w:t xml:space="preserve"> (in text)</w:t>
      </w:r>
    </w:p>
    <w:p w14:paraId="01AA9917" w14:textId="624162B2" w:rsidR="007317AB" w:rsidRPr="00240589" w:rsidRDefault="00537902" w:rsidP="00A84EA9">
      <w:pPr>
        <w:pStyle w:val="Default"/>
        <w:numPr>
          <w:ilvl w:val="0"/>
          <w:numId w:val="32"/>
        </w:numPr>
        <w:spacing w:after="151" w:line="360" w:lineRule="auto"/>
        <w:rPr>
          <w:sz w:val="22"/>
          <w:szCs w:val="22"/>
        </w:rPr>
      </w:pPr>
      <w:r w:rsidRPr="00240589">
        <w:rPr>
          <w:sz w:val="22"/>
          <w:szCs w:val="22"/>
        </w:rPr>
        <w:t xml:space="preserve">Finding of the </w:t>
      </w:r>
      <w:r w:rsidRPr="00240589">
        <w:rPr>
          <w:sz w:val="22"/>
          <w:szCs w:val="22"/>
          <w:lang w:val="en-GB"/>
        </w:rPr>
        <w:t xml:space="preserve">Constitutional Court from 9 October 2018, file ref. No. </w:t>
      </w:r>
      <w:r w:rsidRPr="00240589">
        <w:rPr>
          <w:sz w:val="22"/>
          <w:szCs w:val="22"/>
        </w:rPr>
        <w:t>III. ÚS 309/16, clause 13</w:t>
      </w:r>
      <w:r w:rsidR="00240589" w:rsidRPr="00240589">
        <w:rPr>
          <w:sz w:val="22"/>
          <w:szCs w:val="22"/>
          <w:lang w:val="en-GB"/>
        </w:rPr>
        <w:t>. (in a footnote)</w:t>
      </w:r>
    </w:p>
    <w:p w14:paraId="3E0963B5" w14:textId="4DF1A7A1" w:rsidR="00537902" w:rsidRPr="00240589" w:rsidRDefault="00537902" w:rsidP="00A84EA9">
      <w:pPr>
        <w:pStyle w:val="Default"/>
        <w:numPr>
          <w:ilvl w:val="0"/>
          <w:numId w:val="32"/>
        </w:numPr>
        <w:spacing w:after="151" w:line="360" w:lineRule="auto"/>
        <w:rPr>
          <w:sz w:val="22"/>
          <w:szCs w:val="22"/>
        </w:rPr>
      </w:pPr>
      <w:r w:rsidRPr="00240589">
        <w:rPr>
          <w:sz w:val="22"/>
          <w:szCs w:val="22"/>
        </w:rPr>
        <w:t xml:space="preserve">Resolution of the Regional Court in Hradec </w:t>
      </w:r>
      <w:proofErr w:type="spellStart"/>
      <w:r w:rsidRPr="00240589">
        <w:rPr>
          <w:sz w:val="22"/>
          <w:szCs w:val="22"/>
        </w:rPr>
        <w:t>Králové</w:t>
      </w:r>
      <w:proofErr w:type="spellEnd"/>
      <w:r w:rsidRPr="00240589">
        <w:rPr>
          <w:sz w:val="22"/>
          <w:szCs w:val="22"/>
        </w:rPr>
        <w:t xml:space="preserve"> </w:t>
      </w:r>
      <w:r w:rsidR="007E5E55" w:rsidRPr="00240589">
        <w:rPr>
          <w:sz w:val="22"/>
          <w:szCs w:val="22"/>
        </w:rPr>
        <w:t>–</w:t>
      </w:r>
      <w:r w:rsidRPr="00240589">
        <w:rPr>
          <w:sz w:val="22"/>
          <w:szCs w:val="22"/>
        </w:rPr>
        <w:t xml:space="preserve"> </w:t>
      </w:r>
      <w:r w:rsidR="007E5E55" w:rsidRPr="00240589">
        <w:rPr>
          <w:sz w:val="22"/>
          <w:szCs w:val="22"/>
        </w:rPr>
        <w:t xml:space="preserve">the branch in Pardubice from 18 May 2015, </w:t>
      </w:r>
      <w:r w:rsidR="007E5E55" w:rsidRPr="00240589">
        <w:rPr>
          <w:sz w:val="22"/>
          <w:szCs w:val="22"/>
          <w:lang w:val="en-GB"/>
        </w:rPr>
        <w:t>ref. No.</w:t>
      </w:r>
      <w:r w:rsidR="007E5E55" w:rsidRPr="00240589">
        <w:rPr>
          <w:sz w:val="22"/>
          <w:szCs w:val="22"/>
        </w:rPr>
        <w:t xml:space="preserve"> KSPA 56 INS 1535/2009-B-39</w:t>
      </w:r>
      <w:r w:rsidR="00240589" w:rsidRPr="00240589">
        <w:rPr>
          <w:sz w:val="22"/>
          <w:szCs w:val="22"/>
          <w:lang w:val="en-GB"/>
        </w:rPr>
        <w:t xml:space="preserve"> (in text)</w:t>
      </w:r>
    </w:p>
    <w:p w14:paraId="78A4A4C9" w14:textId="01743B08" w:rsidR="00240589" w:rsidRPr="00240589" w:rsidRDefault="00240589" w:rsidP="00240589">
      <w:pPr>
        <w:pStyle w:val="Default"/>
        <w:numPr>
          <w:ilvl w:val="0"/>
          <w:numId w:val="32"/>
        </w:numPr>
        <w:spacing w:after="151" w:line="360" w:lineRule="auto"/>
        <w:rPr>
          <w:sz w:val="22"/>
          <w:szCs w:val="22"/>
        </w:rPr>
      </w:pPr>
      <w:r w:rsidRPr="00240589">
        <w:rPr>
          <w:sz w:val="22"/>
          <w:szCs w:val="22"/>
        </w:rPr>
        <w:t xml:space="preserve">Resolution of the Regional Court in Hradec </w:t>
      </w:r>
      <w:proofErr w:type="spellStart"/>
      <w:r w:rsidRPr="00240589">
        <w:rPr>
          <w:sz w:val="22"/>
          <w:szCs w:val="22"/>
        </w:rPr>
        <w:t>Králové</w:t>
      </w:r>
      <w:proofErr w:type="spellEnd"/>
      <w:r w:rsidRPr="00240589">
        <w:rPr>
          <w:sz w:val="22"/>
          <w:szCs w:val="22"/>
        </w:rPr>
        <w:t xml:space="preserve"> – the branch in Pardubice from 18 May 2015, </w:t>
      </w:r>
      <w:r w:rsidRPr="00240589">
        <w:rPr>
          <w:sz w:val="22"/>
          <w:szCs w:val="22"/>
          <w:lang w:val="en-GB"/>
        </w:rPr>
        <w:t>ref. No.</w:t>
      </w:r>
      <w:r w:rsidRPr="00240589">
        <w:rPr>
          <w:sz w:val="22"/>
          <w:szCs w:val="22"/>
        </w:rPr>
        <w:t xml:space="preserve"> KSPA 56 INS 1535/2009-B-39</w:t>
      </w:r>
      <w:r w:rsidRPr="00240589">
        <w:rPr>
          <w:sz w:val="22"/>
          <w:szCs w:val="22"/>
          <w:lang w:val="en-GB"/>
        </w:rPr>
        <w:t>. (in a footnote)</w:t>
      </w:r>
    </w:p>
    <w:p w14:paraId="7F0F0D5A" w14:textId="4AB8AFAB" w:rsidR="00240589" w:rsidRPr="00240589" w:rsidRDefault="00240589" w:rsidP="00240589">
      <w:pPr>
        <w:pStyle w:val="Default"/>
        <w:numPr>
          <w:ilvl w:val="0"/>
          <w:numId w:val="32"/>
        </w:numPr>
        <w:spacing w:after="151" w:line="360" w:lineRule="auto"/>
        <w:rPr>
          <w:sz w:val="22"/>
          <w:szCs w:val="22"/>
        </w:rPr>
      </w:pPr>
      <w:r w:rsidRPr="00240589">
        <w:rPr>
          <w:sz w:val="22"/>
          <w:szCs w:val="22"/>
        </w:rPr>
        <w:t xml:space="preserve">Judgment of the Supreme Court from 30 November 2015, </w:t>
      </w:r>
      <w:proofErr w:type="spellStart"/>
      <w:r w:rsidRPr="00240589">
        <w:rPr>
          <w:sz w:val="22"/>
          <w:szCs w:val="22"/>
        </w:rPr>
        <w:t>sen.</w:t>
      </w:r>
      <w:proofErr w:type="spellEnd"/>
      <w:r w:rsidRPr="00240589">
        <w:rPr>
          <w:sz w:val="22"/>
          <w:szCs w:val="22"/>
        </w:rPr>
        <w:t xml:space="preserve"> Ref. No. 29 </w:t>
      </w:r>
      <w:proofErr w:type="spellStart"/>
      <w:r w:rsidRPr="00240589">
        <w:rPr>
          <w:sz w:val="22"/>
          <w:szCs w:val="22"/>
        </w:rPr>
        <w:t>ICdo</w:t>
      </w:r>
      <w:proofErr w:type="spellEnd"/>
      <w:r w:rsidRPr="00240589">
        <w:rPr>
          <w:sz w:val="22"/>
          <w:szCs w:val="22"/>
        </w:rPr>
        <w:t xml:space="preserve"> 47/2013</w:t>
      </w:r>
      <w:r w:rsidRPr="00240589">
        <w:rPr>
          <w:sz w:val="22"/>
          <w:szCs w:val="22"/>
          <w:lang w:val="en-GB"/>
        </w:rPr>
        <w:t xml:space="preserve"> (in text)</w:t>
      </w:r>
    </w:p>
    <w:p w14:paraId="032BF627" w14:textId="630958C0" w:rsidR="007E5E55" w:rsidRPr="00240589" w:rsidRDefault="007E5E55" w:rsidP="00A84EA9">
      <w:pPr>
        <w:pStyle w:val="Default"/>
        <w:numPr>
          <w:ilvl w:val="0"/>
          <w:numId w:val="32"/>
        </w:numPr>
        <w:spacing w:after="151" w:line="360" w:lineRule="auto"/>
        <w:rPr>
          <w:sz w:val="22"/>
          <w:szCs w:val="22"/>
        </w:rPr>
      </w:pPr>
      <w:r w:rsidRPr="00240589">
        <w:rPr>
          <w:sz w:val="22"/>
          <w:szCs w:val="22"/>
        </w:rPr>
        <w:t xml:space="preserve">Judgment of the Supreme Court from 30 November 2015, </w:t>
      </w:r>
      <w:proofErr w:type="spellStart"/>
      <w:r w:rsidRPr="00240589">
        <w:rPr>
          <w:sz w:val="22"/>
          <w:szCs w:val="22"/>
        </w:rPr>
        <w:t>sen.</w:t>
      </w:r>
      <w:proofErr w:type="spellEnd"/>
      <w:r w:rsidRPr="00240589">
        <w:rPr>
          <w:sz w:val="22"/>
          <w:szCs w:val="22"/>
        </w:rPr>
        <w:t xml:space="preserve"> Ref. No. 29 </w:t>
      </w:r>
      <w:proofErr w:type="spellStart"/>
      <w:r w:rsidRPr="00240589">
        <w:rPr>
          <w:sz w:val="22"/>
          <w:szCs w:val="22"/>
        </w:rPr>
        <w:t>ICdo</w:t>
      </w:r>
      <w:proofErr w:type="spellEnd"/>
      <w:r w:rsidRPr="00240589">
        <w:rPr>
          <w:sz w:val="22"/>
          <w:szCs w:val="22"/>
        </w:rPr>
        <w:t xml:space="preserve"> 47/2013</w:t>
      </w:r>
      <w:r w:rsidR="00240589" w:rsidRPr="00240589">
        <w:rPr>
          <w:sz w:val="22"/>
          <w:szCs w:val="22"/>
          <w:lang w:val="en-GB"/>
        </w:rPr>
        <w:t>. (in a footnote)</w:t>
      </w:r>
    </w:p>
    <w:p w14:paraId="0394B9A8" w14:textId="2A380758" w:rsidR="007E5E55" w:rsidRPr="00240589" w:rsidRDefault="007E5E55" w:rsidP="00A84EA9">
      <w:pPr>
        <w:pStyle w:val="Default"/>
        <w:numPr>
          <w:ilvl w:val="0"/>
          <w:numId w:val="32"/>
        </w:numPr>
        <w:spacing w:after="151" w:line="360" w:lineRule="auto"/>
        <w:rPr>
          <w:sz w:val="22"/>
          <w:szCs w:val="22"/>
        </w:rPr>
      </w:pPr>
      <w:proofErr w:type="spellStart"/>
      <w:r w:rsidRPr="00240589">
        <w:rPr>
          <w:i/>
          <w:iCs/>
          <w:sz w:val="22"/>
          <w:szCs w:val="22"/>
        </w:rPr>
        <w:t>Delecolle</w:t>
      </w:r>
      <w:proofErr w:type="spellEnd"/>
      <w:r w:rsidRPr="00240589">
        <w:rPr>
          <w:i/>
          <w:iCs/>
          <w:sz w:val="22"/>
          <w:szCs w:val="22"/>
        </w:rPr>
        <w:t xml:space="preserve"> against France,</w:t>
      </w:r>
      <w:r w:rsidRPr="00240589">
        <w:rPr>
          <w:iCs/>
          <w:sz w:val="22"/>
          <w:szCs w:val="22"/>
        </w:rPr>
        <w:t xml:space="preserve"> judgment of the European Court of Human Rights, 25 October 2018, complaint No. </w:t>
      </w:r>
      <w:r w:rsidRPr="00240589">
        <w:rPr>
          <w:sz w:val="22"/>
          <w:szCs w:val="22"/>
        </w:rPr>
        <w:t>37646/13</w:t>
      </w:r>
      <w:r w:rsidR="00240589" w:rsidRPr="00240589">
        <w:rPr>
          <w:sz w:val="22"/>
          <w:szCs w:val="22"/>
          <w:lang w:val="en-GB"/>
        </w:rPr>
        <w:t xml:space="preserve"> (in text)</w:t>
      </w:r>
    </w:p>
    <w:p w14:paraId="640B9A2E" w14:textId="789EBC74" w:rsidR="00240589" w:rsidRPr="00240589" w:rsidRDefault="00240589" w:rsidP="00240589">
      <w:pPr>
        <w:pStyle w:val="Default"/>
        <w:numPr>
          <w:ilvl w:val="0"/>
          <w:numId w:val="32"/>
        </w:numPr>
        <w:spacing w:after="151" w:line="360" w:lineRule="auto"/>
        <w:rPr>
          <w:sz w:val="22"/>
          <w:szCs w:val="22"/>
        </w:rPr>
      </w:pPr>
      <w:proofErr w:type="spellStart"/>
      <w:r w:rsidRPr="00240589">
        <w:rPr>
          <w:i/>
          <w:iCs/>
          <w:sz w:val="22"/>
          <w:szCs w:val="22"/>
        </w:rPr>
        <w:t>Delecolle</w:t>
      </w:r>
      <w:proofErr w:type="spellEnd"/>
      <w:r w:rsidRPr="00240589">
        <w:rPr>
          <w:i/>
          <w:iCs/>
          <w:sz w:val="22"/>
          <w:szCs w:val="22"/>
        </w:rPr>
        <w:t xml:space="preserve"> against France,</w:t>
      </w:r>
      <w:r w:rsidRPr="00240589">
        <w:rPr>
          <w:iCs/>
          <w:sz w:val="22"/>
          <w:szCs w:val="22"/>
        </w:rPr>
        <w:t xml:space="preserve"> judgment of the European Court of Human Rights, 25 October 2018, complaint No. </w:t>
      </w:r>
      <w:r w:rsidRPr="00240589">
        <w:rPr>
          <w:sz w:val="22"/>
          <w:szCs w:val="22"/>
        </w:rPr>
        <w:t>37646/13</w:t>
      </w:r>
      <w:r w:rsidRPr="00240589">
        <w:rPr>
          <w:sz w:val="22"/>
          <w:szCs w:val="22"/>
          <w:lang w:val="en-GB"/>
        </w:rPr>
        <w:t>. (in a footnote)</w:t>
      </w:r>
    </w:p>
    <w:p w14:paraId="6899C5FB" w14:textId="427E74BD" w:rsidR="00240589" w:rsidRPr="00240589" w:rsidRDefault="00240589" w:rsidP="00240589">
      <w:pPr>
        <w:pStyle w:val="Default"/>
        <w:numPr>
          <w:ilvl w:val="0"/>
          <w:numId w:val="32"/>
        </w:numPr>
        <w:spacing w:after="151" w:line="360" w:lineRule="auto"/>
        <w:rPr>
          <w:sz w:val="22"/>
          <w:szCs w:val="22"/>
        </w:rPr>
      </w:pPr>
      <w:r w:rsidRPr="00240589">
        <w:rPr>
          <w:sz w:val="22"/>
          <w:szCs w:val="22"/>
        </w:rPr>
        <w:t>Judgment of the Court of Justice from 6 September 2018 in the matter C-488/16 P</w:t>
      </w:r>
      <w:r w:rsidRPr="00240589">
        <w:rPr>
          <w:sz w:val="22"/>
          <w:szCs w:val="22"/>
          <w:lang w:val="en-GB"/>
        </w:rPr>
        <w:t xml:space="preserve"> (in text)</w:t>
      </w:r>
    </w:p>
    <w:p w14:paraId="68AD2209" w14:textId="7CB0995C" w:rsidR="00537902" w:rsidRPr="00240589" w:rsidRDefault="007E5E55" w:rsidP="00A84EA9">
      <w:pPr>
        <w:pStyle w:val="Default"/>
        <w:numPr>
          <w:ilvl w:val="0"/>
          <w:numId w:val="32"/>
        </w:numPr>
        <w:spacing w:after="151" w:line="360" w:lineRule="auto"/>
        <w:rPr>
          <w:sz w:val="22"/>
          <w:szCs w:val="22"/>
        </w:rPr>
      </w:pPr>
      <w:r w:rsidRPr="00240589">
        <w:rPr>
          <w:sz w:val="22"/>
          <w:szCs w:val="22"/>
        </w:rPr>
        <w:lastRenderedPageBreak/>
        <w:t>Judgment of the Court of Justice from 6 September 2018 in the matter C-488/16 P</w:t>
      </w:r>
      <w:r w:rsidR="00240589" w:rsidRPr="00240589">
        <w:rPr>
          <w:sz w:val="22"/>
          <w:szCs w:val="22"/>
          <w:lang w:val="en-GB"/>
        </w:rPr>
        <w:t>. (in a footnote)</w:t>
      </w:r>
    </w:p>
    <w:p w14:paraId="0A94D5CC" w14:textId="77777777" w:rsidR="00A84EA9" w:rsidRPr="00953086" w:rsidRDefault="00A84EA9" w:rsidP="00884194">
      <w:pPr>
        <w:spacing w:after="0" w:line="240" w:lineRule="auto"/>
        <w:jc w:val="both"/>
        <w:rPr>
          <w:rFonts w:ascii="Arial" w:hAnsi="Arial" w:cs="Arial"/>
          <w:b/>
          <w:lang w:val="en-US"/>
        </w:rPr>
      </w:pPr>
    </w:p>
    <w:p w14:paraId="0ADAA5D7" w14:textId="77777777" w:rsidR="0055247F" w:rsidRPr="00A05F0C" w:rsidRDefault="0055247F" w:rsidP="0055247F">
      <w:pPr>
        <w:autoSpaceDE w:val="0"/>
        <w:autoSpaceDN w:val="0"/>
        <w:adjustRightInd w:val="0"/>
        <w:spacing w:after="0" w:line="360" w:lineRule="auto"/>
        <w:rPr>
          <w:rFonts w:ascii="Arial" w:hAnsi="Arial" w:cs="Arial"/>
          <w:b/>
          <w:color w:val="000000"/>
          <w:lang w:val="en-US" w:eastAsia="cs-CZ"/>
        </w:rPr>
      </w:pPr>
      <w:r w:rsidRPr="00A05F0C">
        <w:rPr>
          <w:rFonts w:ascii="Arial" w:hAnsi="Arial" w:cs="Arial"/>
          <w:b/>
          <w:color w:val="000000"/>
          <w:lang w:val="en-US" w:eastAsia="cs-CZ"/>
        </w:rPr>
        <w:t>Short bibliographic reference:</w:t>
      </w:r>
    </w:p>
    <w:p w14:paraId="0118DB76" w14:textId="77777777" w:rsidR="0055247F" w:rsidRPr="00A05F0C" w:rsidRDefault="0055247F" w:rsidP="0055247F">
      <w:pPr>
        <w:pStyle w:val="Default"/>
        <w:rPr>
          <w:sz w:val="22"/>
          <w:szCs w:val="22"/>
        </w:rPr>
      </w:pPr>
    </w:p>
    <w:p w14:paraId="4314739D" w14:textId="71F30A59" w:rsidR="00F035AE" w:rsidRPr="00A05F0C" w:rsidRDefault="00F035AE" w:rsidP="0055247F">
      <w:pPr>
        <w:pStyle w:val="Default"/>
        <w:numPr>
          <w:ilvl w:val="0"/>
          <w:numId w:val="33"/>
        </w:numPr>
        <w:spacing w:after="151"/>
        <w:rPr>
          <w:sz w:val="22"/>
          <w:szCs w:val="22"/>
        </w:rPr>
      </w:pPr>
      <w:r w:rsidRPr="00A05F0C">
        <w:rPr>
          <w:sz w:val="22"/>
          <w:szCs w:val="22"/>
          <w:lang w:val="en-GB"/>
        </w:rPr>
        <w:t>Resolution of the Regional Court in Ostrava ref. No. 10 Co 628/2012-44</w:t>
      </w:r>
      <w:r w:rsidR="008D7FF0">
        <w:rPr>
          <w:lang w:val="en-GB"/>
        </w:rPr>
        <w:t xml:space="preserve"> (in text)</w:t>
      </w:r>
    </w:p>
    <w:p w14:paraId="6F44266A" w14:textId="13E0E1FC" w:rsidR="00F035AE" w:rsidRPr="00A05F0C" w:rsidRDefault="00F035AE" w:rsidP="0055247F">
      <w:pPr>
        <w:pStyle w:val="Default"/>
        <w:numPr>
          <w:ilvl w:val="0"/>
          <w:numId w:val="33"/>
        </w:numPr>
        <w:spacing w:after="151"/>
        <w:rPr>
          <w:sz w:val="22"/>
          <w:szCs w:val="22"/>
        </w:rPr>
      </w:pPr>
      <w:r w:rsidRPr="00A05F0C">
        <w:rPr>
          <w:sz w:val="22"/>
          <w:szCs w:val="22"/>
          <w:lang w:val="en-GB"/>
        </w:rPr>
        <w:t xml:space="preserve">Judgment of the Supreme Court file ref. No. 21 </w:t>
      </w:r>
      <w:proofErr w:type="spellStart"/>
      <w:r w:rsidRPr="00A05F0C">
        <w:rPr>
          <w:sz w:val="22"/>
          <w:szCs w:val="22"/>
          <w:lang w:val="en-GB"/>
        </w:rPr>
        <w:t>Cdo</w:t>
      </w:r>
      <w:proofErr w:type="spellEnd"/>
      <w:r w:rsidRPr="00A05F0C">
        <w:rPr>
          <w:sz w:val="22"/>
          <w:szCs w:val="22"/>
          <w:lang w:val="en-GB"/>
        </w:rPr>
        <w:t xml:space="preserve"> 1065/2011</w:t>
      </w:r>
      <w:r w:rsidR="008D7FF0">
        <w:rPr>
          <w:lang w:val="en-GB"/>
        </w:rPr>
        <w:t xml:space="preserve"> (in text)</w:t>
      </w:r>
    </w:p>
    <w:p w14:paraId="25954DD0" w14:textId="354A3885" w:rsidR="00F035AE" w:rsidRPr="00A05F0C" w:rsidRDefault="00F035AE" w:rsidP="0055247F">
      <w:pPr>
        <w:pStyle w:val="Default"/>
        <w:numPr>
          <w:ilvl w:val="0"/>
          <w:numId w:val="33"/>
        </w:numPr>
        <w:spacing w:after="151"/>
        <w:rPr>
          <w:sz w:val="22"/>
          <w:szCs w:val="22"/>
        </w:rPr>
      </w:pPr>
      <w:r w:rsidRPr="00A05F0C">
        <w:rPr>
          <w:sz w:val="22"/>
          <w:szCs w:val="22"/>
        </w:rPr>
        <w:t xml:space="preserve">Finding of the </w:t>
      </w:r>
      <w:r w:rsidRPr="00A05F0C">
        <w:rPr>
          <w:sz w:val="22"/>
          <w:szCs w:val="22"/>
          <w:lang w:val="en-GB"/>
        </w:rPr>
        <w:t xml:space="preserve">Constitutional Court file ref. No. </w:t>
      </w:r>
      <w:r w:rsidRPr="00A05F0C">
        <w:rPr>
          <w:sz w:val="22"/>
          <w:szCs w:val="22"/>
        </w:rPr>
        <w:t>III. ÚS 309/16</w:t>
      </w:r>
      <w:r w:rsidR="008D7FF0">
        <w:rPr>
          <w:lang w:val="en-GB"/>
        </w:rPr>
        <w:t xml:space="preserve"> (in text)</w:t>
      </w:r>
    </w:p>
    <w:p w14:paraId="0BF05728" w14:textId="7B671417" w:rsidR="00F035AE" w:rsidRPr="00A05F0C" w:rsidRDefault="00F035AE" w:rsidP="0055247F">
      <w:pPr>
        <w:pStyle w:val="Default"/>
        <w:numPr>
          <w:ilvl w:val="0"/>
          <w:numId w:val="33"/>
        </w:numPr>
        <w:spacing w:after="151"/>
        <w:rPr>
          <w:sz w:val="22"/>
          <w:szCs w:val="22"/>
        </w:rPr>
      </w:pPr>
      <w:proofErr w:type="spellStart"/>
      <w:r w:rsidRPr="00A05F0C">
        <w:rPr>
          <w:i/>
          <w:iCs/>
          <w:sz w:val="22"/>
          <w:szCs w:val="22"/>
        </w:rPr>
        <w:t>Delecolle</w:t>
      </w:r>
      <w:proofErr w:type="spellEnd"/>
      <w:r w:rsidRPr="00A05F0C">
        <w:rPr>
          <w:i/>
          <w:iCs/>
          <w:sz w:val="22"/>
          <w:szCs w:val="22"/>
        </w:rPr>
        <w:t xml:space="preserve"> against France,</w:t>
      </w:r>
      <w:r w:rsidRPr="00A05F0C">
        <w:rPr>
          <w:iCs/>
          <w:sz w:val="22"/>
          <w:szCs w:val="22"/>
        </w:rPr>
        <w:t xml:space="preserve"> judgment of the European Court of Human Rights in the matter of</w:t>
      </w:r>
      <w:r w:rsidR="008D7FF0">
        <w:rPr>
          <w:lang w:val="en-GB"/>
        </w:rPr>
        <w:t xml:space="preserve"> (in text)</w:t>
      </w:r>
    </w:p>
    <w:p w14:paraId="6BE262AC" w14:textId="519EE818" w:rsidR="00F035AE" w:rsidRPr="0093559D" w:rsidRDefault="00F035AE" w:rsidP="0055247F">
      <w:pPr>
        <w:pStyle w:val="Default"/>
        <w:numPr>
          <w:ilvl w:val="0"/>
          <w:numId w:val="33"/>
        </w:numPr>
        <w:spacing w:after="151"/>
        <w:rPr>
          <w:sz w:val="22"/>
          <w:szCs w:val="22"/>
        </w:rPr>
      </w:pPr>
      <w:r w:rsidRPr="00A05F0C">
        <w:rPr>
          <w:sz w:val="22"/>
          <w:szCs w:val="22"/>
        </w:rPr>
        <w:t>Judgment of the Court of Justice in the matter C-488/16 P</w:t>
      </w:r>
      <w:r w:rsidR="008D7FF0">
        <w:rPr>
          <w:lang w:val="en-GB"/>
        </w:rPr>
        <w:t xml:space="preserve"> (in text)</w:t>
      </w:r>
    </w:p>
    <w:p w14:paraId="5ED4BFFA" w14:textId="16F35933" w:rsidR="0093559D" w:rsidRPr="00A05F0C" w:rsidRDefault="0093559D" w:rsidP="0093559D">
      <w:pPr>
        <w:pStyle w:val="Default"/>
        <w:numPr>
          <w:ilvl w:val="0"/>
          <w:numId w:val="33"/>
        </w:numPr>
        <w:spacing w:after="151"/>
        <w:rPr>
          <w:sz w:val="22"/>
          <w:szCs w:val="22"/>
        </w:rPr>
      </w:pPr>
      <w:r w:rsidRPr="00A05F0C">
        <w:rPr>
          <w:sz w:val="22"/>
          <w:szCs w:val="22"/>
          <w:lang w:val="en-GB"/>
        </w:rPr>
        <w:t>Resolution of the Regional Court in Ostrava ref. No. 10 Co 628/2012-44</w:t>
      </w:r>
      <w:r>
        <w:rPr>
          <w:sz w:val="22"/>
          <w:szCs w:val="22"/>
          <w:lang w:val="en-GB"/>
        </w:rPr>
        <w:t>.</w:t>
      </w:r>
      <w:r>
        <w:rPr>
          <w:lang w:val="en-GB"/>
        </w:rPr>
        <w:t xml:space="preserve"> (</w:t>
      </w:r>
      <w:r w:rsidRPr="00240589">
        <w:rPr>
          <w:sz w:val="22"/>
          <w:szCs w:val="22"/>
          <w:lang w:val="en-GB"/>
        </w:rPr>
        <w:t>in a footnote</w:t>
      </w:r>
      <w:r>
        <w:rPr>
          <w:lang w:val="en-GB"/>
        </w:rPr>
        <w:t>)</w:t>
      </w:r>
    </w:p>
    <w:p w14:paraId="22D5B04A" w14:textId="1A67EA79" w:rsidR="0093559D" w:rsidRPr="00A05F0C" w:rsidRDefault="0093559D" w:rsidP="0093559D">
      <w:pPr>
        <w:pStyle w:val="Default"/>
        <w:numPr>
          <w:ilvl w:val="0"/>
          <w:numId w:val="33"/>
        </w:numPr>
        <w:spacing w:after="151"/>
        <w:rPr>
          <w:sz w:val="22"/>
          <w:szCs w:val="22"/>
        </w:rPr>
      </w:pPr>
      <w:r w:rsidRPr="00A05F0C">
        <w:rPr>
          <w:sz w:val="22"/>
          <w:szCs w:val="22"/>
          <w:lang w:val="en-GB"/>
        </w:rPr>
        <w:t xml:space="preserve">Judgment of the Supreme Court file ref. No. 21 </w:t>
      </w:r>
      <w:proofErr w:type="spellStart"/>
      <w:r w:rsidRPr="00A05F0C">
        <w:rPr>
          <w:sz w:val="22"/>
          <w:szCs w:val="22"/>
          <w:lang w:val="en-GB"/>
        </w:rPr>
        <w:t>Cdo</w:t>
      </w:r>
      <w:proofErr w:type="spellEnd"/>
      <w:r w:rsidRPr="00A05F0C">
        <w:rPr>
          <w:sz w:val="22"/>
          <w:szCs w:val="22"/>
          <w:lang w:val="en-GB"/>
        </w:rPr>
        <w:t xml:space="preserve"> 1065/2011</w:t>
      </w:r>
      <w:r>
        <w:rPr>
          <w:sz w:val="22"/>
          <w:szCs w:val="22"/>
          <w:lang w:val="en-GB"/>
        </w:rPr>
        <w:t>.</w:t>
      </w:r>
      <w:r>
        <w:rPr>
          <w:lang w:val="en-GB"/>
        </w:rPr>
        <w:t xml:space="preserve"> (</w:t>
      </w:r>
      <w:r w:rsidRPr="00240589">
        <w:rPr>
          <w:sz w:val="22"/>
          <w:szCs w:val="22"/>
          <w:lang w:val="en-GB"/>
        </w:rPr>
        <w:t>in a footnote</w:t>
      </w:r>
      <w:r>
        <w:rPr>
          <w:lang w:val="en-GB"/>
        </w:rPr>
        <w:t>)</w:t>
      </w:r>
    </w:p>
    <w:p w14:paraId="7AD8D1E2" w14:textId="536BE391" w:rsidR="0093559D" w:rsidRPr="00A05F0C" w:rsidRDefault="0093559D" w:rsidP="0093559D">
      <w:pPr>
        <w:pStyle w:val="Default"/>
        <w:numPr>
          <w:ilvl w:val="0"/>
          <w:numId w:val="33"/>
        </w:numPr>
        <w:spacing w:after="151"/>
        <w:rPr>
          <w:sz w:val="22"/>
          <w:szCs w:val="22"/>
        </w:rPr>
      </w:pPr>
      <w:r w:rsidRPr="00A05F0C">
        <w:rPr>
          <w:sz w:val="22"/>
          <w:szCs w:val="22"/>
        </w:rPr>
        <w:t xml:space="preserve">Finding of the </w:t>
      </w:r>
      <w:r w:rsidRPr="00A05F0C">
        <w:rPr>
          <w:sz w:val="22"/>
          <w:szCs w:val="22"/>
          <w:lang w:val="en-GB"/>
        </w:rPr>
        <w:t xml:space="preserve">Constitutional Court file ref. No. </w:t>
      </w:r>
      <w:r w:rsidRPr="00A05F0C">
        <w:rPr>
          <w:sz w:val="22"/>
          <w:szCs w:val="22"/>
        </w:rPr>
        <w:t>III. ÚS 309/16</w:t>
      </w:r>
      <w:r>
        <w:rPr>
          <w:sz w:val="22"/>
          <w:szCs w:val="22"/>
        </w:rPr>
        <w:t>.</w:t>
      </w:r>
      <w:r>
        <w:rPr>
          <w:lang w:val="en-GB"/>
        </w:rPr>
        <w:t xml:space="preserve"> (</w:t>
      </w:r>
      <w:r w:rsidRPr="00240589">
        <w:rPr>
          <w:sz w:val="22"/>
          <w:szCs w:val="22"/>
          <w:lang w:val="en-GB"/>
        </w:rPr>
        <w:t>in a footnote</w:t>
      </w:r>
      <w:r>
        <w:rPr>
          <w:lang w:val="en-GB"/>
        </w:rPr>
        <w:t>)</w:t>
      </w:r>
    </w:p>
    <w:p w14:paraId="6AF8C47C" w14:textId="64098A82" w:rsidR="0093559D" w:rsidRPr="00A05F0C" w:rsidRDefault="0093559D" w:rsidP="0093559D">
      <w:pPr>
        <w:pStyle w:val="Default"/>
        <w:numPr>
          <w:ilvl w:val="0"/>
          <w:numId w:val="33"/>
        </w:numPr>
        <w:spacing w:after="151"/>
        <w:rPr>
          <w:sz w:val="22"/>
          <w:szCs w:val="22"/>
        </w:rPr>
      </w:pPr>
      <w:proofErr w:type="spellStart"/>
      <w:r w:rsidRPr="00A05F0C">
        <w:rPr>
          <w:i/>
          <w:iCs/>
          <w:sz w:val="22"/>
          <w:szCs w:val="22"/>
        </w:rPr>
        <w:t>Delecolle</w:t>
      </w:r>
      <w:proofErr w:type="spellEnd"/>
      <w:r w:rsidRPr="00A05F0C">
        <w:rPr>
          <w:i/>
          <w:iCs/>
          <w:sz w:val="22"/>
          <w:szCs w:val="22"/>
        </w:rPr>
        <w:t xml:space="preserve"> against France,</w:t>
      </w:r>
      <w:r w:rsidRPr="00A05F0C">
        <w:rPr>
          <w:iCs/>
          <w:sz w:val="22"/>
          <w:szCs w:val="22"/>
        </w:rPr>
        <w:t xml:space="preserve"> judgment of the European Court of Human Rights in the matter of</w:t>
      </w:r>
      <w:r>
        <w:rPr>
          <w:iCs/>
          <w:sz w:val="22"/>
          <w:szCs w:val="22"/>
        </w:rPr>
        <w:t>.</w:t>
      </w:r>
      <w:r>
        <w:rPr>
          <w:lang w:val="en-GB"/>
        </w:rPr>
        <w:t xml:space="preserve"> (</w:t>
      </w:r>
      <w:r w:rsidRPr="00240589">
        <w:rPr>
          <w:sz w:val="22"/>
          <w:szCs w:val="22"/>
          <w:lang w:val="en-GB"/>
        </w:rPr>
        <w:t>in a footnote</w:t>
      </w:r>
      <w:r>
        <w:rPr>
          <w:lang w:val="en-GB"/>
        </w:rPr>
        <w:t>)</w:t>
      </w:r>
    </w:p>
    <w:p w14:paraId="583AB23D" w14:textId="32181A86" w:rsidR="0093559D" w:rsidRPr="0093559D" w:rsidRDefault="0093559D" w:rsidP="0093559D">
      <w:pPr>
        <w:pStyle w:val="Default"/>
        <w:numPr>
          <w:ilvl w:val="0"/>
          <w:numId w:val="33"/>
        </w:numPr>
        <w:spacing w:after="151"/>
        <w:rPr>
          <w:sz w:val="22"/>
          <w:szCs w:val="22"/>
        </w:rPr>
      </w:pPr>
      <w:r w:rsidRPr="00A05F0C">
        <w:rPr>
          <w:sz w:val="22"/>
          <w:szCs w:val="22"/>
        </w:rPr>
        <w:t>Judgment of the Court of Justice in the matter C-488/16 P</w:t>
      </w:r>
      <w:r>
        <w:rPr>
          <w:sz w:val="22"/>
          <w:szCs w:val="22"/>
        </w:rPr>
        <w:t>.</w:t>
      </w:r>
      <w:r>
        <w:rPr>
          <w:lang w:val="en-GB"/>
        </w:rPr>
        <w:t xml:space="preserve"> (</w:t>
      </w:r>
      <w:r w:rsidRPr="00240589">
        <w:rPr>
          <w:sz w:val="22"/>
          <w:szCs w:val="22"/>
          <w:lang w:val="en-GB"/>
        </w:rPr>
        <w:t>in a footnote</w:t>
      </w:r>
      <w:r>
        <w:rPr>
          <w:lang w:val="en-GB"/>
        </w:rPr>
        <w:t>)</w:t>
      </w:r>
    </w:p>
    <w:p w14:paraId="20EF0CFB" w14:textId="77777777" w:rsidR="00197D3E" w:rsidRPr="00953086" w:rsidRDefault="00197D3E" w:rsidP="00197D3E">
      <w:pPr>
        <w:pStyle w:val="Default"/>
        <w:rPr>
          <w:sz w:val="22"/>
          <w:szCs w:val="22"/>
        </w:rPr>
      </w:pPr>
    </w:p>
    <w:p w14:paraId="0DD1B534" w14:textId="77777777" w:rsidR="00197D3E" w:rsidRPr="00953086" w:rsidRDefault="00197D3E" w:rsidP="00197D3E">
      <w:pPr>
        <w:pStyle w:val="Default"/>
        <w:rPr>
          <w:sz w:val="22"/>
          <w:szCs w:val="22"/>
        </w:rPr>
      </w:pPr>
    </w:p>
    <w:p w14:paraId="41215253" w14:textId="77777777" w:rsidR="00197D3E" w:rsidRPr="00A05F0C" w:rsidRDefault="00197D3E" w:rsidP="00197D3E">
      <w:pPr>
        <w:pStyle w:val="Nadpis2"/>
        <w:spacing w:after="257" w:line="240" w:lineRule="auto"/>
        <w:ind w:right="3"/>
        <w:jc w:val="center"/>
        <w:rPr>
          <w:rFonts w:ascii="Arial" w:hAnsi="Arial" w:cs="Arial"/>
          <w:b/>
          <w:sz w:val="22"/>
          <w:szCs w:val="22"/>
          <w:lang w:val="en-GB"/>
        </w:rPr>
      </w:pPr>
      <w:r w:rsidRPr="00A05F0C">
        <w:rPr>
          <w:rFonts w:ascii="Arial" w:hAnsi="Arial" w:cs="Arial"/>
          <w:b/>
          <w:sz w:val="22"/>
          <w:szCs w:val="22"/>
          <w:lang w:val="en-GB"/>
        </w:rPr>
        <w:t xml:space="preserve">Article 14 </w:t>
      </w:r>
    </w:p>
    <w:p w14:paraId="36600A1A" w14:textId="77777777" w:rsidR="00197D3E" w:rsidRPr="00A05F0C" w:rsidRDefault="00197D3E" w:rsidP="00197D3E">
      <w:pPr>
        <w:pStyle w:val="Odstavecseseznamem"/>
        <w:spacing w:after="0" w:line="240" w:lineRule="auto"/>
        <w:ind w:left="360"/>
        <w:jc w:val="center"/>
        <w:rPr>
          <w:rFonts w:ascii="Arial" w:hAnsi="Arial" w:cs="Arial"/>
          <w:b/>
          <w:lang w:val="en-GB"/>
        </w:rPr>
      </w:pPr>
      <w:r w:rsidRPr="00A05F0C">
        <w:rPr>
          <w:rFonts w:ascii="Arial" w:hAnsi="Arial" w:cs="Arial"/>
          <w:b/>
          <w:lang w:val="en-GB"/>
        </w:rPr>
        <w:t>Bibliographic references to legislative acts and decisions of the court of other countries</w:t>
      </w:r>
    </w:p>
    <w:p w14:paraId="1D705A05" w14:textId="77777777" w:rsidR="00A20842" w:rsidRPr="00A05F0C" w:rsidRDefault="00A20842" w:rsidP="00197D3E">
      <w:pPr>
        <w:pStyle w:val="Odstavecseseznamem"/>
        <w:spacing w:after="0" w:line="240" w:lineRule="auto"/>
        <w:ind w:left="360"/>
        <w:jc w:val="center"/>
        <w:rPr>
          <w:rFonts w:ascii="Arial" w:hAnsi="Arial" w:cs="Arial"/>
          <w:b/>
          <w:lang w:val="en-GB"/>
        </w:rPr>
      </w:pPr>
    </w:p>
    <w:p w14:paraId="7A3A2BBC" w14:textId="77777777" w:rsidR="00A20842" w:rsidRPr="00A05F0C" w:rsidRDefault="00A20842" w:rsidP="00487DBC">
      <w:pPr>
        <w:pStyle w:val="Odstavecseseznamem"/>
        <w:numPr>
          <w:ilvl w:val="0"/>
          <w:numId w:val="37"/>
        </w:numPr>
        <w:spacing w:after="0" w:line="240" w:lineRule="auto"/>
        <w:ind w:left="426"/>
        <w:jc w:val="both"/>
        <w:rPr>
          <w:rFonts w:ascii="Arial" w:hAnsi="Arial" w:cs="Arial"/>
          <w:lang w:val="en-GB"/>
        </w:rPr>
      </w:pPr>
      <w:r w:rsidRPr="00A05F0C">
        <w:rPr>
          <w:rFonts w:ascii="Arial" w:hAnsi="Arial" w:cs="Arial"/>
          <w:lang w:val="en-GB"/>
        </w:rPr>
        <w:t>The structure of a bibliographic reference to legislative acts of other countries are used in formats that are legitimate in the given country.</w:t>
      </w:r>
    </w:p>
    <w:p w14:paraId="24ACB4CC" w14:textId="77777777" w:rsidR="00A20842" w:rsidRPr="00A05F0C" w:rsidRDefault="00A20842" w:rsidP="00487DBC">
      <w:pPr>
        <w:pStyle w:val="Odstavecseseznamem"/>
        <w:numPr>
          <w:ilvl w:val="0"/>
          <w:numId w:val="37"/>
        </w:numPr>
        <w:spacing w:after="0" w:line="240" w:lineRule="auto"/>
        <w:ind w:left="426"/>
        <w:jc w:val="both"/>
        <w:rPr>
          <w:rFonts w:ascii="Arial" w:hAnsi="Arial" w:cs="Arial"/>
          <w:lang w:val="en-GB"/>
        </w:rPr>
      </w:pPr>
      <w:r w:rsidRPr="00A05F0C">
        <w:rPr>
          <w:rFonts w:ascii="Arial" w:hAnsi="Arial" w:cs="Arial"/>
          <w:lang w:val="en-GB"/>
        </w:rPr>
        <w:t>The structure of a bibliographic reference to decisions of the court of other countries are used in formats that are</w:t>
      </w:r>
      <w:r w:rsidR="00CA0230" w:rsidRPr="00A05F0C">
        <w:rPr>
          <w:rFonts w:ascii="Arial" w:hAnsi="Arial" w:cs="Arial"/>
          <w:lang w:val="en-GB"/>
        </w:rPr>
        <w:t xml:space="preserve"> legitimate at the given court.</w:t>
      </w:r>
    </w:p>
    <w:p w14:paraId="10A0C65C" w14:textId="77777777" w:rsidR="00561C31" w:rsidRPr="00A05F0C" w:rsidRDefault="00561C31" w:rsidP="00487DBC">
      <w:pPr>
        <w:pStyle w:val="Odstavecseseznamem"/>
        <w:numPr>
          <w:ilvl w:val="0"/>
          <w:numId w:val="37"/>
        </w:numPr>
        <w:spacing w:after="0" w:line="240" w:lineRule="auto"/>
        <w:ind w:left="426"/>
        <w:jc w:val="both"/>
        <w:rPr>
          <w:rFonts w:ascii="Arial" w:hAnsi="Arial" w:cs="Arial"/>
          <w:lang w:val="en-GB"/>
        </w:rPr>
      </w:pPr>
      <w:r w:rsidRPr="00A05F0C">
        <w:rPr>
          <w:rFonts w:ascii="Arial" w:hAnsi="Arial" w:cs="Arial"/>
          <w:lang w:val="en-GB"/>
        </w:rPr>
        <w:t>Bibliographic reference to</w:t>
      </w:r>
      <w:r w:rsidR="0076664F" w:rsidRPr="00A05F0C">
        <w:rPr>
          <w:rFonts w:ascii="Arial" w:hAnsi="Arial" w:cs="Arial"/>
          <w:lang w:val="en-GB"/>
        </w:rPr>
        <w:t xml:space="preserve"> a</w:t>
      </w:r>
      <w:r w:rsidRPr="00A05F0C">
        <w:rPr>
          <w:rFonts w:ascii="Arial" w:hAnsi="Arial" w:cs="Arial"/>
          <w:lang w:val="en-GB"/>
        </w:rPr>
        <w:t xml:space="preserve"> legislative act of </w:t>
      </w:r>
      <w:r w:rsidR="0076664F" w:rsidRPr="00A05F0C">
        <w:rPr>
          <w:rFonts w:ascii="Arial" w:hAnsi="Arial" w:cs="Arial"/>
          <w:lang w:val="en-GB"/>
        </w:rPr>
        <w:t>an</w:t>
      </w:r>
      <w:r w:rsidRPr="00A05F0C">
        <w:rPr>
          <w:rFonts w:ascii="Arial" w:hAnsi="Arial" w:cs="Arial"/>
          <w:lang w:val="en-GB"/>
        </w:rPr>
        <w:t>other countr</w:t>
      </w:r>
      <w:r w:rsidR="0076664F" w:rsidRPr="00A05F0C">
        <w:rPr>
          <w:rFonts w:ascii="Arial" w:hAnsi="Arial" w:cs="Arial"/>
          <w:lang w:val="en-GB"/>
        </w:rPr>
        <w:t>y includes identification of that country. Bibliographic reference to a decision of a foreign court includes identification of the court in the language of the court and in Czech language. Identification of the court in Czech language is in square brackets.</w:t>
      </w:r>
    </w:p>
    <w:p w14:paraId="02E67F82" w14:textId="77777777" w:rsidR="0055247F" w:rsidRPr="00A05F0C" w:rsidRDefault="0055247F" w:rsidP="0055247F">
      <w:pPr>
        <w:autoSpaceDE w:val="0"/>
        <w:autoSpaceDN w:val="0"/>
        <w:adjustRightInd w:val="0"/>
        <w:spacing w:after="0" w:line="360" w:lineRule="auto"/>
        <w:rPr>
          <w:rFonts w:ascii="Arial" w:hAnsi="Arial" w:cs="Arial"/>
          <w:b/>
          <w:color w:val="000000"/>
          <w:lang w:val="en-GB" w:eastAsia="cs-CZ"/>
        </w:rPr>
      </w:pPr>
    </w:p>
    <w:p w14:paraId="5FB647A9" w14:textId="77777777" w:rsidR="00602495" w:rsidRPr="00A05F0C" w:rsidRDefault="00602495" w:rsidP="00602495">
      <w:pPr>
        <w:pStyle w:val="Nadpis2"/>
        <w:spacing w:after="257" w:line="240" w:lineRule="auto"/>
        <w:ind w:right="3"/>
        <w:jc w:val="center"/>
        <w:rPr>
          <w:rFonts w:ascii="Arial" w:hAnsi="Arial" w:cs="Arial"/>
          <w:b/>
          <w:sz w:val="22"/>
          <w:szCs w:val="22"/>
          <w:lang w:val="en-GB"/>
        </w:rPr>
      </w:pPr>
      <w:r w:rsidRPr="00A05F0C">
        <w:rPr>
          <w:rFonts w:ascii="Arial" w:hAnsi="Arial" w:cs="Arial"/>
          <w:b/>
          <w:sz w:val="22"/>
          <w:szCs w:val="22"/>
          <w:lang w:val="en-GB"/>
        </w:rPr>
        <w:t xml:space="preserve">Article 15 </w:t>
      </w:r>
    </w:p>
    <w:p w14:paraId="6EE80964" w14:textId="77777777" w:rsidR="00884194" w:rsidRPr="00A05F0C" w:rsidRDefault="00602495" w:rsidP="00602495">
      <w:pPr>
        <w:pStyle w:val="Odstavecseseznamem"/>
        <w:autoSpaceDE w:val="0"/>
        <w:autoSpaceDN w:val="0"/>
        <w:adjustRightInd w:val="0"/>
        <w:spacing w:before="240" w:after="0" w:line="240" w:lineRule="auto"/>
        <w:ind w:left="0"/>
        <w:jc w:val="center"/>
        <w:rPr>
          <w:rFonts w:ascii="Arial" w:hAnsi="Arial" w:cs="Arial"/>
          <w:b/>
          <w:lang w:val="en-GB"/>
        </w:rPr>
      </w:pPr>
      <w:r w:rsidRPr="00A05F0C">
        <w:rPr>
          <w:rFonts w:ascii="Arial" w:hAnsi="Arial" w:cs="Arial"/>
          <w:b/>
          <w:lang w:val="en-GB"/>
        </w:rPr>
        <w:t>Final provisions</w:t>
      </w:r>
    </w:p>
    <w:p w14:paraId="56BD40DB" w14:textId="77777777" w:rsidR="00502760" w:rsidRPr="00A05F0C" w:rsidRDefault="00502760" w:rsidP="00502760">
      <w:pPr>
        <w:pStyle w:val="Odstavecseseznamem"/>
        <w:autoSpaceDE w:val="0"/>
        <w:autoSpaceDN w:val="0"/>
        <w:adjustRightInd w:val="0"/>
        <w:spacing w:before="240" w:after="0" w:line="240" w:lineRule="auto"/>
        <w:ind w:left="0"/>
        <w:jc w:val="both"/>
        <w:rPr>
          <w:rFonts w:ascii="Arial" w:hAnsi="Arial" w:cs="Arial"/>
          <w:color w:val="000000"/>
          <w:lang w:eastAsia="cs-CZ"/>
        </w:rPr>
      </w:pPr>
    </w:p>
    <w:p w14:paraId="356DF165" w14:textId="77777777" w:rsidR="00260E3C" w:rsidRPr="00A05F0C" w:rsidRDefault="00417E54" w:rsidP="004A4D79">
      <w:pPr>
        <w:pStyle w:val="Odstavecseseznamem"/>
        <w:numPr>
          <w:ilvl w:val="0"/>
          <w:numId w:val="35"/>
        </w:numPr>
        <w:autoSpaceDE w:val="0"/>
        <w:autoSpaceDN w:val="0"/>
        <w:adjustRightInd w:val="0"/>
        <w:spacing w:before="240" w:after="0" w:line="240" w:lineRule="auto"/>
        <w:ind w:left="357" w:hanging="357"/>
        <w:jc w:val="both"/>
        <w:rPr>
          <w:rFonts w:ascii="Arial" w:hAnsi="Arial" w:cs="Arial"/>
          <w:color w:val="000000"/>
          <w:lang w:val="en-GB" w:eastAsia="cs-CZ"/>
        </w:rPr>
      </w:pPr>
      <w:r w:rsidRPr="00A05F0C">
        <w:rPr>
          <w:rFonts w:ascii="Arial" w:hAnsi="Arial" w:cs="Arial"/>
          <w:color w:val="000000"/>
          <w:lang w:val="en-GB" w:eastAsia="cs-CZ"/>
        </w:rPr>
        <w:t>Directive of the Dean No. 4/2013 from 1</w:t>
      </w:r>
      <w:r w:rsidRPr="00A05F0C">
        <w:rPr>
          <w:rFonts w:ascii="Arial" w:hAnsi="Arial" w:cs="Arial"/>
          <w:color w:val="000000"/>
          <w:vertAlign w:val="superscript"/>
          <w:lang w:val="en-GB" w:eastAsia="cs-CZ"/>
        </w:rPr>
        <w:t>st</w:t>
      </w:r>
      <w:r w:rsidRPr="00A05F0C">
        <w:rPr>
          <w:rFonts w:ascii="Arial" w:hAnsi="Arial" w:cs="Arial"/>
          <w:color w:val="000000"/>
          <w:lang w:val="en-GB" w:eastAsia="cs-CZ"/>
        </w:rPr>
        <w:t xml:space="preserve"> August 2013 on document citations used in works submitted at the Faculty of Law, Masaryk University, is repealed.</w:t>
      </w:r>
    </w:p>
    <w:p w14:paraId="55D26F61" w14:textId="77777777" w:rsidR="00417E54" w:rsidRPr="00A05F0C" w:rsidRDefault="00417E54" w:rsidP="00417E54">
      <w:pPr>
        <w:pStyle w:val="Odstavecseseznamem"/>
        <w:numPr>
          <w:ilvl w:val="0"/>
          <w:numId w:val="35"/>
        </w:numPr>
        <w:autoSpaceDE w:val="0"/>
        <w:autoSpaceDN w:val="0"/>
        <w:adjustRightInd w:val="0"/>
        <w:spacing w:before="240" w:after="0" w:line="240" w:lineRule="auto"/>
        <w:ind w:left="357" w:hanging="357"/>
        <w:jc w:val="both"/>
        <w:rPr>
          <w:rFonts w:ascii="Arial" w:hAnsi="Arial" w:cs="Arial"/>
          <w:color w:val="000000"/>
          <w:lang w:val="en-GB" w:eastAsia="cs-CZ"/>
        </w:rPr>
      </w:pPr>
      <w:r w:rsidRPr="00A05F0C">
        <w:rPr>
          <w:rFonts w:ascii="Arial" w:hAnsi="Arial" w:cs="Arial"/>
          <w:color w:val="000000"/>
          <w:lang w:val="en-GB" w:eastAsia="cs-CZ"/>
        </w:rPr>
        <w:t>I hereby authorize the vice-dean for science and research with interpretation of individual provisions of this Directive and its possible amendments.</w:t>
      </w:r>
    </w:p>
    <w:p w14:paraId="0507C537" w14:textId="77777777" w:rsidR="00417E54" w:rsidRPr="00A05F0C" w:rsidRDefault="00DD52E8" w:rsidP="00417E54">
      <w:pPr>
        <w:pStyle w:val="Odstavecseseznamem"/>
        <w:numPr>
          <w:ilvl w:val="0"/>
          <w:numId w:val="35"/>
        </w:numPr>
        <w:autoSpaceDE w:val="0"/>
        <w:autoSpaceDN w:val="0"/>
        <w:adjustRightInd w:val="0"/>
        <w:spacing w:before="240" w:after="0" w:line="240" w:lineRule="auto"/>
        <w:ind w:left="357" w:hanging="357"/>
        <w:jc w:val="both"/>
        <w:rPr>
          <w:rFonts w:ascii="Arial" w:hAnsi="Arial" w:cs="Arial"/>
          <w:color w:val="000000"/>
          <w:lang w:val="en-GB" w:eastAsia="cs-CZ"/>
        </w:rPr>
      </w:pPr>
      <w:r w:rsidRPr="00A05F0C">
        <w:rPr>
          <w:rFonts w:ascii="Arial" w:hAnsi="Arial" w:cs="Arial"/>
          <w:color w:val="000000"/>
          <w:lang w:val="en-GB" w:eastAsia="cs-CZ"/>
        </w:rPr>
        <w:lastRenderedPageBreak/>
        <w:t xml:space="preserve">I hereby authorize </w:t>
      </w:r>
      <w:r w:rsidR="00453EE4" w:rsidRPr="00A05F0C">
        <w:rPr>
          <w:rFonts w:ascii="Arial" w:hAnsi="Arial" w:cs="Arial"/>
          <w:color w:val="000000"/>
          <w:lang w:val="en-GB" w:eastAsia="cs-CZ"/>
        </w:rPr>
        <w:t xml:space="preserve">thesis </w:t>
      </w:r>
      <w:r w:rsidR="003C64B9" w:rsidRPr="00A05F0C">
        <w:rPr>
          <w:rFonts w:ascii="Arial" w:hAnsi="Arial" w:cs="Arial"/>
          <w:color w:val="000000"/>
          <w:lang w:val="en-GB" w:eastAsia="cs-CZ"/>
        </w:rPr>
        <w:t>supervisors with conduct of this Directive in case of Bachelor’s, Diploma and Dissertation thesis; readers in case of advanced Master’s thesis. In other type of works, this Directive will be used adequately.</w:t>
      </w:r>
    </w:p>
    <w:p w14:paraId="162594D1" w14:textId="77777777" w:rsidR="00511238" w:rsidRPr="00A05F0C" w:rsidRDefault="005E7CA9" w:rsidP="00417E54">
      <w:pPr>
        <w:pStyle w:val="Odstavecseseznamem"/>
        <w:numPr>
          <w:ilvl w:val="0"/>
          <w:numId w:val="35"/>
        </w:numPr>
        <w:autoSpaceDE w:val="0"/>
        <w:autoSpaceDN w:val="0"/>
        <w:adjustRightInd w:val="0"/>
        <w:spacing w:before="240" w:after="0" w:line="240" w:lineRule="auto"/>
        <w:ind w:left="357" w:hanging="357"/>
        <w:jc w:val="both"/>
        <w:rPr>
          <w:rFonts w:ascii="Arial" w:hAnsi="Arial" w:cs="Arial"/>
          <w:color w:val="000000"/>
          <w:lang w:val="en-GB" w:eastAsia="cs-CZ"/>
        </w:rPr>
      </w:pPr>
      <w:r w:rsidRPr="00A05F0C">
        <w:rPr>
          <w:rFonts w:ascii="Arial" w:hAnsi="Arial" w:cs="Arial"/>
          <w:color w:val="000000"/>
          <w:lang w:val="en-GB" w:eastAsia="cs-CZ"/>
        </w:rPr>
        <w:t>Following an agreement with the</w:t>
      </w:r>
      <w:r w:rsidR="00453EE4" w:rsidRPr="00A05F0C">
        <w:rPr>
          <w:rFonts w:ascii="Arial" w:hAnsi="Arial" w:cs="Arial"/>
          <w:color w:val="000000"/>
          <w:lang w:val="en-GB" w:eastAsia="cs-CZ"/>
        </w:rPr>
        <w:t xml:space="preserve"> work</w:t>
      </w:r>
      <w:r w:rsidRPr="00A05F0C">
        <w:rPr>
          <w:rFonts w:ascii="Arial" w:hAnsi="Arial" w:cs="Arial"/>
          <w:color w:val="000000"/>
          <w:lang w:val="en-GB" w:eastAsia="cs-CZ"/>
        </w:rPr>
        <w:t xml:space="preserve"> supervisor</w:t>
      </w:r>
      <w:r w:rsidR="00453EE4" w:rsidRPr="00A05F0C">
        <w:rPr>
          <w:rFonts w:ascii="Arial" w:hAnsi="Arial" w:cs="Arial"/>
          <w:color w:val="000000"/>
          <w:lang w:val="en-GB" w:eastAsia="cs-CZ"/>
        </w:rPr>
        <w:t xml:space="preserve"> (supervisor, diploma thesis supervisor, study subject guarantor etc.), provisions of this Directive may be used before it comes into force. This</w:t>
      </w:r>
      <w:r w:rsidR="003B3571" w:rsidRPr="00A05F0C">
        <w:rPr>
          <w:rFonts w:ascii="Arial" w:hAnsi="Arial" w:cs="Arial"/>
          <w:color w:val="000000"/>
          <w:lang w:val="en-GB" w:eastAsia="cs-CZ"/>
        </w:rPr>
        <w:t xml:space="preserve"> fact must be stated in the submitted work.</w:t>
      </w:r>
    </w:p>
    <w:p w14:paraId="3ACAD47E" w14:textId="77777777" w:rsidR="008B5A58" w:rsidRPr="00A05F0C" w:rsidRDefault="008B5A58" w:rsidP="008B5A58">
      <w:pPr>
        <w:spacing w:after="0" w:line="240" w:lineRule="auto"/>
        <w:jc w:val="both"/>
        <w:rPr>
          <w:rFonts w:ascii="Arial" w:hAnsi="Arial" w:cs="Arial"/>
          <w:lang w:val="en-GB"/>
        </w:rPr>
      </w:pPr>
    </w:p>
    <w:p w14:paraId="1246B2F4" w14:textId="77777777" w:rsidR="00BE0AF6" w:rsidRPr="00A05F0C" w:rsidRDefault="00BE0AF6" w:rsidP="00BE0AF6">
      <w:pPr>
        <w:pStyle w:val="Nadpis2"/>
        <w:spacing w:after="257" w:line="240" w:lineRule="auto"/>
        <w:ind w:right="3"/>
        <w:jc w:val="center"/>
        <w:rPr>
          <w:rFonts w:ascii="Arial" w:hAnsi="Arial" w:cs="Arial"/>
          <w:b/>
          <w:sz w:val="22"/>
          <w:szCs w:val="22"/>
          <w:lang w:val="en-GB"/>
        </w:rPr>
      </w:pPr>
      <w:r w:rsidRPr="00A05F0C">
        <w:rPr>
          <w:rFonts w:ascii="Arial" w:hAnsi="Arial" w:cs="Arial"/>
          <w:b/>
          <w:sz w:val="22"/>
          <w:szCs w:val="22"/>
          <w:lang w:val="en-GB"/>
        </w:rPr>
        <w:t xml:space="preserve">Article 16 </w:t>
      </w:r>
    </w:p>
    <w:p w14:paraId="3D4BF190" w14:textId="77777777" w:rsidR="00BE0AF6" w:rsidRPr="00A05F0C" w:rsidRDefault="00BE0AF6" w:rsidP="00BE0AF6">
      <w:pPr>
        <w:pStyle w:val="Odstavecseseznamem"/>
        <w:autoSpaceDE w:val="0"/>
        <w:autoSpaceDN w:val="0"/>
        <w:adjustRightInd w:val="0"/>
        <w:spacing w:before="240" w:after="0" w:line="240" w:lineRule="auto"/>
        <w:ind w:left="0"/>
        <w:jc w:val="center"/>
        <w:rPr>
          <w:rFonts w:ascii="Arial" w:hAnsi="Arial" w:cs="Arial"/>
          <w:b/>
          <w:lang w:val="en-GB"/>
        </w:rPr>
      </w:pPr>
      <w:r w:rsidRPr="00A05F0C">
        <w:rPr>
          <w:rFonts w:ascii="Arial" w:hAnsi="Arial" w:cs="Arial"/>
          <w:b/>
          <w:lang w:val="en-GB"/>
        </w:rPr>
        <w:t>Effect</w:t>
      </w:r>
    </w:p>
    <w:p w14:paraId="257F00A0" w14:textId="77777777" w:rsidR="00C95C14" w:rsidRPr="00A05F0C" w:rsidRDefault="00C95C14" w:rsidP="00BE0AF6">
      <w:pPr>
        <w:pStyle w:val="Odstavecseseznamem"/>
        <w:autoSpaceDE w:val="0"/>
        <w:autoSpaceDN w:val="0"/>
        <w:adjustRightInd w:val="0"/>
        <w:spacing w:before="240" w:after="0" w:line="240" w:lineRule="auto"/>
        <w:ind w:left="0"/>
        <w:jc w:val="center"/>
        <w:rPr>
          <w:rFonts w:ascii="Arial" w:hAnsi="Arial" w:cs="Arial"/>
          <w:b/>
          <w:lang w:val="en-GB"/>
        </w:rPr>
      </w:pPr>
    </w:p>
    <w:p w14:paraId="1447AF67" w14:textId="77777777" w:rsidR="00C95C14" w:rsidRPr="00A05F0C" w:rsidRDefault="00C95C14" w:rsidP="00487DBC">
      <w:pPr>
        <w:pStyle w:val="Odstavecseseznamem"/>
        <w:numPr>
          <w:ilvl w:val="0"/>
          <w:numId w:val="38"/>
        </w:numPr>
        <w:autoSpaceDE w:val="0"/>
        <w:autoSpaceDN w:val="0"/>
        <w:adjustRightInd w:val="0"/>
        <w:spacing w:before="240" w:after="0" w:line="240" w:lineRule="auto"/>
        <w:ind w:left="284"/>
        <w:jc w:val="both"/>
        <w:rPr>
          <w:rFonts w:ascii="Arial" w:hAnsi="Arial" w:cs="Arial"/>
          <w:lang w:val="en-GB"/>
        </w:rPr>
      </w:pPr>
      <w:r w:rsidRPr="00A05F0C">
        <w:rPr>
          <w:rFonts w:ascii="Arial" w:hAnsi="Arial" w:cs="Arial"/>
          <w:lang w:val="en-GB"/>
        </w:rPr>
        <w:t xml:space="preserve">This Directive comes into </w:t>
      </w:r>
      <w:r w:rsidR="00657C72" w:rsidRPr="00A05F0C">
        <w:rPr>
          <w:rFonts w:ascii="Arial" w:hAnsi="Arial" w:cs="Arial"/>
          <w:lang w:val="en-GB"/>
        </w:rPr>
        <w:t>effect</w:t>
      </w:r>
      <w:r w:rsidRPr="00A05F0C">
        <w:rPr>
          <w:rFonts w:ascii="Arial" w:hAnsi="Arial" w:cs="Arial"/>
          <w:lang w:val="en-GB"/>
        </w:rPr>
        <w:t xml:space="preserve"> on 1</w:t>
      </w:r>
      <w:r w:rsidRPr="00A05F0C">
        <w:rPr>
          <w:rFonts w:ascii="Arial" w:hAnsi="Arial" w:cs="Arial"/>
          <w:vertAlign w:val="superscript"/>
          <w:lang w:val="en-GB"/>
        </w:rPr>
        <w:t>st</w:t>
      </w:r>
      <w:r w:rsidRPr="00A05F0C">
        <w:rPr>
          <w:rFonts w:ascii="Arial" w:hAnsi="Arial" w:cs="Arial"/>
          <w:lang w:val="en-GB"/>
        </w:rPr>
        <w:t xml:space="preserve"> January 2021.</w:t>
      </w:r>
    </w:p>
    <w:p w14:paraId="1D20BB84" w14:textId="5C7BDBFD" w:rsidR="00C95C14" w:rsidRPr="00A05F0C" w:rsidRDefault="00C95C14" w:rsidP="00487DBC">
      <w:pPr>
        <w:pStyle w:val="Odstavecseseznamem"/>
        <w:numPr>
          <w:ilvl w:val="0"/>
          <w:numId w:val="38"/>
        </w:numPr>
        <w:autoSpaceDE w:val="0"/>
        <w:autoSpaceDN w:val="0"/>
        <w:adjustRightInd w:val="0"/>
        <w:spacing w:before="240" w:after="0" w:line="240" w:lineRule="auto"/>
        <w:ind w:left="284"/>
        <w:jc w:val="both"/>
        <w:rPr>
          <w:rFonts w:ascii="Arial" w:hAnsi="Arial" w:cs="Arial"/>
          <w:lang w:val="en-GB"/>
        </w:rPr>
      </w:pPr>
      <w:r w:rsidRPr="00A05F0C">
        <w:rPr>
          <w:rFonts w:ascii="Arial" w:hAnsi="Arial" w:cs="Arial"/>
          <w:lang w:val="en-GB"/>
        </w:rPr>
        <w:t xml:space="preserve">Provisions pursuant to Art. 15, par. 4 </w:t>
      </w:r>
      <w:r w:rsidR="00CF4E2F" w:rsidRPr="00A05F0C">
        <w:rPr>
          <w:rFonts w:ascii="Arial" w:hAnsi="Arial" w:cs="Arial"/>
          <w:lang w:val="en-GB"/>
        </w:rPr>
        <w:t>shall become effective</w:t>
      </w:r>
      <w:r w:rsidRPr="00A05F0C">
        <w:rPr>
          <w:rFonts w:ascii="Arial" w:hAnsi="Arial" w:cs="Arial"/>
          <w:lang w:val="en-GB"/>
        </w:rPr>
        <w:t xml:space="preserve"> on the day of</w:t>
      </w:r>
      <w:r w:rsidR="001F2B96" w:rsidRPr="00A05F0C">
        <w:rPr>
          <w:rFonts w:ascii="Arial" w:hAnsi="Arial" w:cs="Arial"/>
          <w:lang w:val="en-GB"/>
        </w:rPr>
        <w:t xml:space="preserve"> </w:t>
      </w:r>
      <w:r w:rsidR="00657C72" w:rsidRPr="00A05F0C">
        <w:rPr>
          <w:rFonts w:ascii="Arial" w:hAnsi="Arial" w:cs="Arial"/>
          <w:lang w:val="en-GB"/>
        </w:rPr>
        <w:t>this Directive</w:t>
      </w:r>
      <w:r w:rsidR="00CF4E2F" w:rsidRPr="00A05F0C">
        <w:rPr>
          <w:rFonts w:ascii="Arial" w:hAnsi="Arial" w:cs="Arial"/>
          <w:lang w:val="en-GB"/>
        </w:rPr>
        <w:t xml:space="preserve"> </w:t>
      </w:r>
      <w:r w:rsidR="005035CC" w:rsidRPr="00A05F0C">
        <w:rPr>
          <w:rFonts w:ascii="Arial" w:hAnsi="Arial" w:cs="Arial"/>
          <w:lang w:val="en-GB"/>
        </w:rPr>
        <w:t>announcement</w:t>
      </w:r>
      <w:r w:rsidR="001F2B96" w:rsidRPr="00A05F0C">
        <w:rPr>
          <w:rFonts w:ascii="Arial" w:hAnsi="Arial" w:cs="Arial"/>
          <w:lang w:val="en-GB"/>
        </w:rPr>
        <w:t>.</w:t>
      </w:r>
    </w:p>
    <w:p w14:paraId="0DC264E0" w14:textId="520C0D59" w:rsidR="00A91BAF" w:rsidRPr="00A05F0C" w:rsidRDefault="005035CC" w:rsidP="00487DBC">
      <w:pPr>
        <w:pStyle w:val="Odstavecseseznamem"/>
        <w:numPr>
          <w:ilvl w:val="0"/>
          <w:numId w:val="38"/>
        </w:numPr>
        <w:autoSpaceDE w:val="0"/>
        <w:autoSpaceDN w:val="0"/>
        <w:adjustRightInd w:val="0"/>
        <w:spacing w:before="240" w:after="0" w:line="240" w:lineRule="auto"/>
        <w:ind w:left="284"/>
        <w:jc w:val="both"/>
        <w:rPr>
          <w:rFonts w:ascii="Arial" w:hAnsi="Arial" w:cs="Arial"/>
          <w:lang w:val="en-GB"/>
        </w:rPr>
      </w:pPr>
      <w:r w:rsidRPr="00A05F0C">
        <w:rPr>
          <w:rFonts w:ascii="Arial" w:hAnsi="Arial" w:cs="Arial"/>
          <w:lang w:val="en-GB"/>
        </w:rPr>
        <w:t xml:space="preserve">This Directive replaces the version from </w:t>
      </w:r>
      <w:r w:rsidR="00FC4E9B">
        <w:rPr>
          <w:rFonts w:ascii="Arial" w:hAnsi="Arial" w:cs="Arial"/>
          <w:lang w:val="en-GB"/>
        </w:rPr>
        <w:t>1</w:t>
      </w:r>
      <w:r w:rsidRPr="00A05F0C">
        <w:rPr>
          <w:rFonts w:ascii="Arial" w:hAnsi="Arial" w:cs="Arial"/>
          <w:lang w:val="en-GB"/>
        </w:rPr>
        <w:t xml:space="preserve"> </w:t>
      </w:r>
      <w:r w:rsidR="00FC4E9B">
        <w:rPr>
          <w:rFonts w:ascii="Arial" w:hAnsi="Arial" w:cs="Arial"/>
          <w:lang w:val="en-GB"/>
        </w:rPr>
        <w:t>Jan</w:t>
      </w:r>
      <w:r w:rsidRPr="00A05F0C">
        <w:rPr>
          <w:rFonts w:ascii="Arial" w:hAnsi="Arial" w:cs="Arial"/>
          <w:lang w:val="en-GB"/>
        </w:rPr>
        <w:t>uary 202</w:t>
      </w:r>
      <w:r w:rsidR="00FC4E9B">
        <w:rPr>
          <w:rFonts w:ascii="Arial" w:hAnsi="Arial" w:cs="Arial"/>
          <w:lang w:val="en-GB"/>
        </w:rPr>
        <w:t>1</w:t>
      </w:r>
      <w:r w:rsidRPr="00A05F0C">
        <w:rPr>
          <w:rFonts w:ascii="Arial" w:hAnsi="Arial" w:cs="Arial"/>
          <w:lang w:val="en-GB"/>
        </w:rPr>
        <w:t>.</w:t>
      </w:r>
    </w:p>
    <w:p w14:paraId="0BC67A2B" w14:textId="77777777" w:rsidR="000A762F" w:rsidRPr="00A05F0C" w:rsidRDefault="000A762F" w:rsidP="000A762F">
      <w:pPr>
        <w:ind w:left="360"/>
        <w:jc w:val="both"/>
        <w:rPr>
          <w:rFonts w:ascii="Arial" w:hAnsi="Arial" w:cs="Arial"/>
          <w:lang w:val="en-GB"/>
        </w:rPr>
      </w:pPr>
    </w:p>
    <w:p w14:paraId="58497479" w14:textId="728D6032" w:rsidR="000A762F" w:rsidRPr="00A05F0C" w:rsidRDefault="000A762F" w:rsidP="000A762F">
      <w:pPr>
        <w:ind w:left="360"/>
        <w:jc w:val="both"/>
        <w:rPr>
          <w:rFonts w:ascii="Arial" w:hAnsi="Arial" w:cs="Arial"/>
        </w:rPr>
      </w:pPr>
      <w:r w:rsidRPr="00A05F0C">
        <w:rPr>
          <w:rFonts w:ascii="Arial" w:hAnsi="Arial" w:cs="Arial"/>
        </w:rPr>
        <w:t xml:space="preserve">In Brno on </w:t>
      </w:r>
      <w:r w:rsidR="005035CC" w:rsidRPr="00A05F0C">
        <w:rPr>
          <w:rFonts w:ascii="Arial" w:hAnsi="Arial" w:cs="Arial"/>
        </w:rPr>
        <w:t>1</w:t>
      </w:r>
      <w:r w:rsidR="00FC4E9B">
        <w:rPr>
          <w:rFonts w:ascii="Arial" w:hAnsi="Arial" w:cs="Arial"/>
        </w:rPr>
        <w:t>2</w:t>
      </w:r>
      <w:r w:rsidRPr="00A05F0C">
        <w:rPr>
          <w:rFonts w:ascii="Arial" w:hAnsi="Arial" w:cs="Arial"/>
        </w:rPr>
        <w:t xml:space="preserve"> </w:t>
      </w:r>
      <w:r w:rsidR="00FC4E9B">
        <w:rPr>
          <w:rFonts w:ascii="Arial" w:hAnsi="Arial" w:cs="Arial"/>
          <w:lang w:val="en-GB"/>
        </w:rPr>
        <w:t>March</w:t>
      </w:r>
      <w:r w:rsidRPr="00A05F0C">
        <w:rPr>
          <w:rFonts w:ascii="Arial" w:hAnsi="Arial" w:cs="Arial"/>
        </w:rPr>
        <w:t xml:space="preserve"> 20</w:t>
      </w:r>
      <w:r w:rsidR="0039440C" w:rsidRPr="00A05F0C">
        <w:rPr>
          <w:rFonts w:ascii="Arial" w:hAnsi="Arial" w:cs="Arial"/>
        </w:rPr>
        <w:t>2</w:t>
      </w:r>
      <w:r w:rsidR="00FC4E9B">
        <w:rPr>
          <w:rFonts w:ascii="Arial" w:hAnsi="Arial" w:cs="Arial"/>
        </w:rPr>
        <w:t>1</w:t>
      </w:r>
      <w:bookmarkStart w:id="0" w:name="_GoBack"/>
      <w:bookmarkEnd w:id="0"/>
    </w:p>
    <w:p w14:paraId="15063049" w14:textId="77777777" w:rsidR="000A762F" w:rsidRPr="00A05F0C" w:rsidRDefault="000A762F" w:rsidP="000A762F">
      <w:pPr>
        <w:ind w:left="360"/>
        <w:jc w:val="both"/>
        <w:rPr>
          <w:rFonts w:ascii="Arial" w:hAnsi="Arial" w:cs="Arial"/>
        </w:rPr>
      </w:pPr>
    </w:p>
    <w:p w14:paraId="29770A55" w14:textId="77777777" w:rsidR="000A762F" w:rsidRPr="00A05F0C" w:rsidRDefault="000A762F" w:rsidP="000A762F">
      <w:pPr>
        <w:spacing w:after="0" w:line="240" w:lineRule="auto"/>
        <w:ind w:left="360"/>
        <w:jc w:val="both"/>
        <w:rPr>
          <w:rFonts w:ascii="Arial" w:hAnsi="Arial" w:cs="Arial"/>
        </w:rPr>
      </w:pPr>
      <w:r w:rsidRPr="00A05F0C">
        <w:rPr>
          <w:rFonts w:ascii="Arial" w:hAnsi="Arial" w:cs="Arial"/>
        </w:rPr>
        <w:t xml:space="preserve">                                    </w:t>
      </w:r>
      <w:r w:rsidRPr="00A05F0C">
        <w:rPr>
          <w:rFonts w:ascii="Arial" w:hAnsi="Arial" w:cs="Arial"/>
        </w:rPr>
        <w:tab/>
      </w:r>
      <w:r w:rsidRPr="00A05F0C">
        <w:rPr>
          <w:rFonts w:ascii="Arial" w:hAnsi="Arial" w:cs="Arial"/>
        </w:rPr>
        <w:tab/>
      </w:r>
      <w:r w:rsidRPr="00A05F0C">
        <w:rPr>
          <w:rFonts w:ascii="Arial" w:hAnsi="Arial" w:cs="Arial"/>
        </w:rPr>
        <w:tab/>
      </w:r>
      <w:r w:rsidRPr="00A05F0C">
        <w:rPr>
          <w:rFonts w:ascii="Arial" w:hAnsi="Arial" w:cs="Arial"/>
        </w:rPr>
        <w:tab/>
      </w:r>
      <w:r w:rsidRPr="00A05F0C">
        <w:rPr>
          <w:rFonts w:ascii="Arial" w:hAnsi="Arial" w:cs="Arial"/>
        </w:rPr>
        <w:tab/>
      </w:r>
      <w:r w:rsidRPr="00A05F0C">
        <w:rPr>
          <w:rFonts w:ascii="Arial" w:hAnsi="Arial" w:cs="Arial"/>
        </w:rPr>
        <w:tab/>
        <w:t xml:space="preserve">Martin Škop, </w:t>
      </w:r>
    </w:p>
    <w:p w14:paraId="56D41FFE" w14:textId="77777777" w:rsidR="00A731B4" w:rsidRPr="00A05F0C" w:rsidRDefault="000A762F" w:rsidP="004F525D">
      <w:pPr>
        <w:ind w:left="360"/>
        <w:jc w:val="both"/>
        <w:rPr>
          <w:rFonts w:ascii="Arial" w:hAnsi="Arial" w:cs="Arial"/>
        </w:rPr>
      </w:pPr>
      <w:r w:rsidRPr="00A05F0C">
        <w:rPr>
          <w:rFonts w:ascii="Arial" w:hAnsi="Arial" w:cs="Arial"/>
        </w:rPr>
        <w:t xml:space="preserve">  </w:t>
      </w:r>
      <w:r w:rsidRPr="00A05F0C">
        <w:rPr>
          <w:rFonts w:ascii="Arial" w:hAnsi="Arial" w:cs="Arial"/>
        </w:rPr>
        <w:tab/>
      </w:r>
      <w:r w:rsidRPr="00A05F0C">
        <w:rPr>
          <w:rFonts w:ascii="Arial" w:hAnsi="Arial" w:cs="Arial"/>
        </w:rPr>
        <w:tab/>
      </w:r>
      <w:r w:rsidRPr="00A05F0C">
        <w:rPr>
          <w:rFonts w:ascii="Arial" w:hAnsi="Arial" w:cs="Arial"/>
        </w:rPr>
        <w:tab/>
      </w:r>
      <w:r w:rsidRPr="00A05F0C">
        <w:rPr>
          <w:rFonts w:ascii="Arial" w:hAnsi="Arial" w:cs="Arial"/>
        </w:rPr>
        <w:tab/>
      </w:r>
      <w:r w:rsidRPr="00A05F0C">
        <w:rPr>
          <w:rFonts w:ascii="Arial" w:hAnsi="Arial" w:cs="Arial"/>
        </w:rPr>
        <w:tab/>
      </w:r>
      <w:r w:rsidRPr="00A05F0C">
        <w:rPr>
          <w:rFonts w:ascii="Arial" w:hAnsi="Arial" w:cs="Arial"/>
        </w:rPr>
        <w:tab/>
      </w:r>
      <w:r w:rsidRPr="00A05F0C">
        <w:rPr>
          <w:rFonts w:ascii="Arial" w:hAnsi="Arial" w:cs="Arial"/>
        </w:rPr>
        <w:tab/>
      </w:r>
      <w:r w:rsidRPr="00A05F0C">
        <w:rPr>
          <w:rFonts w:ascii="Arial" w:hAnsi="Arial" w:cs="Arial"/>
        </w:rPr>
        <w:tab/>
      </w:r>
      <w:r w:rsidRPr="00A05F0C">
        <w:rPr>
          <w:rFonts w:ascii="Arial" w:hAnsi="Arial" w:cs="Arial"/>
        </w:rPr>
        <w:tab/>
      </w:r>
      <w:r w:rsidRPr="00A05F0C">
        <w:rPr>
          <w:rFonts w:ascii="Arial" w:hAnsi="Arial" w:cs="Arial"/>
          <w:lang w:val="en-GB"/>
        </w:rPr>
        <w:t xml:space="preserve"> </w:t>
      </w:r>
      <w:proofErr w:type="spellStart"/>
      <w:r w:rsidRPr="00A05F0C">
        <w:rPr>
          <w:rFonts w:ascii="Arial" w:hAnsi="Arial" w:cs="Arial"/>
          <w:lang w:val="en-GB"/>
        </w:rPr>
        <w:t>m.p.</w:t>
      </w:r>
      <w:proofErr w:type="spellEnd"/>
      <w:r w:rsidRPr="00A05F0C">
        <w:rPr>
          <w:rFonts w:ascii="Arial" w:hAnsi="Arial" w:cs="Arial"/>
          <w:lang w:val="en-GB"/>
        </w:rPr>
        <w:t xml:space="preserve"> dea</w:t>
      </w:r>
      <w:r w:rsidR="004F525D" w:rsidRPr="00A05F0C">
        <w:rPr>
          <w:rFonts w:ascii="Arial" w:hAnsi="Arial" w:cs="Arial"/>
          <w:lang w:val="en-GB"/>
        </w:rPr>
        <w:t>n</w:t>
      </w:r>
    </w:p>
    <w:sectPr w:rsidR="00A731B4" w:rsidRPr="00A05F0C" w:rsidSect="001C449F">
      <w:footerReference w:type="default" r:id="rId10"/>
      <w:headerReference w:type="first" r:id="rId11"/>
      <w:footerReference w:type="first" r:id="rId12"/>
      <w:type w:val="continuous"/>
      <w:pgSz w:w="11906" w:h="16838" w:code="9"/>
      <w:pgMar w:top="1134" w:right="1361" w:bottom="1928" w:left="1361" w:header="709" w:footer="839" w:gutter="0"/>
      <w:cols w:space="708"/>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57F540" w14:textId="77777777" w:rsidR="009765B7" w:rsidRDefault="009765B7">
      <w:pPr>
        <w:spacing w:after="0" w:line="240" w:lineRule="auto"/>
      </w:pPr>
      <w:r>
        <w:separator/>
      </w:r>
    </w:p>
  </w:endnote>
  <w:endnote w:type="continuationSeparator" w:id="0">
    <w:p w14:paraId="05D1C8E0" w14:textId="77777777" w:rsidR="009765B7" w:rsidRDefault="009765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ans">
    <w:altName w:val="Arial"/>
    <w:charset w:val="EE"/>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BE1CB" w14:textId="77777777" w:rsidR="0071133B" w:rsidRDefault="00CE3829" w:rsidP="00FB77CE">
    <w:pPr>
      <w:pStyle w:val="Zpat-univerzita4dkyadresy"/>
    </w:pPr>
    <w:r>
      <w:rPr>
        <w:noProof/>
        <w:lang w:val="en-US"/>
      </w:rPr>
      <mc:AlternateContent>
        <mc:Choice Requires="wps">
          <w:drawing>
            <wp:anchor distT="4294967294" distB="4294967294" distL="114300" distR="114300" simplePos="0" relativeHeight="251659264" behindDoc="0" locked="0" layoutInCell="1" allowOverlap="1" wp14:anchorId="334964CC" wp14:editId="21ACA2CE">
              <wp:simplePos x="0" y="0"/>
              <wp:positionH relativeFrom="page">
                <wp:posOffset>431800</wp:posOffset>
              </wp:positionH>
              <wp:positionV relativeFrom="page">
                <wp:posOffset>5220969</wp:posOffset>
              </wp:positionV>
              <wp:extent cx="107950" cy="0"/>
              <wp:effectExtent l="0" t="0" r="6350" b="0"/>
              <wp:wrapNone/>
              <wp:docPr id="19" name="Přímá spojnic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7950" cy="0"/>
                      </a:xfrm>
                      <a:prstGeom prst="line">
                        <a:avLst/>
                      </a:prstGeom>
                      <a:noFill/>
                      <a:ln w="12700" cap="flat" cmpd="sng" algn="ctr">
                        <a:solidFill>
                          <a:srgbClr val="0000DC"/>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FC995E5" id="Přímá spojnice 19" o:spid="_x0000_s1026" style="position:absolute;z-index:251659264;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page" from="34pt,411.1pt" to="42.5pt,4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" strokecolor="#0000dc" strokeweight="1pt">
              <o:lock v:ext="edit" shapetype="f"/>
              <w10:wrap anchorx="page" anchory="page"/>
            </v:line>
          </w:pict>
        </mc:Fallback>
      </mc:AlternateContent>
    </w:r>
    <w:r w:rsidR="0071133B" w:rsidRPr="00204644">
      <w:t>Masarykova univerzita, Právnická fakulta</w:t>
    </w:r>
  </w:p>
  <w:p w14:paraId="1701EB96" w14:textId="77777777" w:rsidR="0071133B" w:rsidRPr="00204644" w:rsidRDefault="0071133B" w:rsidP="00FB77CE">
    <w:pPr>
      <w:pStyle w:val="Zpat"/>
      <w:rPr>
        <w:rFonts w:cs="Arial"/>
        <w:szCs w:val="14"/>
      </w:rPr>
    </w:pPr>
    <w:r w:rsidRPr="00204644">
      <w:rPr>
        <w:rFonts w:cs="Arial"/>
        <w:szCs w:val="14"/>
      </w:rPr>
      <w:t>Veveří 158/70, 611 80 Brno, Česká republika</w:t>
    </w:r>
  </w:p>
  <w:p w14:paraId="3FB78DDF" w14:textId="77777777" w:rsidR="0071133B" w:rsidRPr="00FB77CE" w:rsidRDefault="0071133B" w:rsidP="00FB77CE">
    <w:pPr>
      <w:pStyle w:val="Zpatsslovnmstrnky"/>
      <w:rPr>
        <w:rStyle w:val="slovnstran"/>
        <w:color w:val="0000DC"/>
        <w:sz w:val="16"/>
        <w:szCs w:val="14"/>
      </w:rPr>
    </w:pPr>
    <w:r w:rsidRPr="00F53B0F">
      <w:rPr>
        <w:rStyle w:val="slovnstran"/>
      </w:rPr>
      <w:fldChar w:fldCharType="begin"/>
    </w:r>
    <w:r w:rsidRPr="00F53B0F">
      <w:rPr>
        <w:rStyle w:val="slovnstran"/>
      </w:rPr>
      <w:instrText>PAGE   \* MERGEFORMAT</w:instrText>
    </w:r>
    <w:r w:rsidRPr="00F53B0F">
      <w:rPr>
        <w:rStyle w:val="slovnstran"/>
      </w:rPr>
      <w:fldChar w:fldCharType="separate"/>
    </w:r>
    <w:r w:rsidR="004F6B85">
      <w:rPr>
        <w:rStyle w:val="slovnstran"/>
        <w:noProof/>
      </w:rPr>
      <w:t>10</w:t>
    </w:r>
    <w:r w:rsidRPr="00F53B0F">
      <w:rPr>
        <w:rStyle w:val="slovnstran"/>
      </w:rPr>
      <w:fldChar w:fldCharType="end"/>
    </w:r>
    <w:r w:rsidRPr="00F53B0F">
      <w:rPr>
        <w:rStyle w:val="slovnstran"/>
      </w:rPr>
      <w:t>/</w:t>
    </w:r>
    <w:r w:rsidRPr="00F53B0F">
      <w:rPr>
        <w:rStyle w:val="slovnstran"/>
      </w:rPr>
      <w:fldChar w:fldCharType="begin"/>
    </w:r>
    <w:r w:rsidRPr="00F53B0F">
      <w:rPr>
        <w:rStyle w:val="slovnstran"/>
      </w:rPr>
      <w:instrText xml:space="preserve"> </w:instrText>
    </w:r>
    <w:r w:rsidR="00425F8F">
      <w:rPr>
        <w:rStyle w:val="slovnstran"/>
      </w:rPr>
      <w:instrText>NUM</w:instrText>
    </w:r>
    <w:r w:rsidRPr="00F53B0F">
      <w:rPr>
        <w:rStyle w:val="slovnstran"/>
      </w:rPr>
      <w:instrText xml:space="preserve">PAGES   \* MERGEFORMAT </w:instrText>
    </w:r>
    <w:r w:rsidRPr="00F53B0F">
      <w:rPr>
        <w:rStyle w:val="slovnstran"/>
      </w:rPr>
      <w:fldChar w:fldCharType="separate"/>
    </w:r>
    <w:r w:rsidR="004F6B85" w:rsidRPr="004F6B85">
      <w:rPr>
        <w:rStyle w:val="slovnstran"/>
        <w:b/>
        <w:bCs/>
        <w:noProof/>
      </w:rPr>
      <w:t>10</w:t>
    </w:r>
    <w:r w:rsidRPr="00F53B0F">
      <w:rPr>
        <w:rStyle w:val="slovnstran"/>
      </w:rPr>
      <w:fldChar w:fldCharType="end"/>
    </w:r>
    <w:r>
      <w:tab/>
    </w:r>
    <w:r w:rsidRPr="00204644">
      <w:t>T: +420 549 49 1211, E: info@law.muni.cz, www.law.muni.cz</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473D9" w14:textId="77777777" w:rsidR="0071133B" w:rsidRDefault="00CE3829" w:rsidP="00D54496">
    <w:pPr>
      <w:pStyle w:val="Zpat-univerzita4dkyadresy"/>
    </w:pPr>
    <w:r>
      <w:rPr>
        <w:noProof/>
        <w:lang w:val="en-US"/>
      </w:rPr>
      <mc:AlternateContent>
        <mc:Choice Requires="wps">
          <w:drawing>
            <wp:anchor distT="4294967294" distB="4294967294" distL="114300" distR="114300" simplePos="0" relativeHeight="251658240" behindDoc="0" locked="0" layoutInCell="1" allowOverlap="1" wp14:anchorId="0E06725E" wp14:editId="285E3AE5">
              <wp:simplePos x="0" y="0"/>
              <wp:positionH relativeFrom="page">
                <wp:posOffset>431800</wp:posOffset>
              </wp:positionH>
              <wp:positionV relativeFrom="page">
                <wp:posOffset>5220969</wp:posOffset>
              </wp:positionV>
              <wp:extent cx="107950" cy="0"/>
              <wp:effectExtent l="0" t="0" r="6350" b="0"/>
              <wp:wrapNone/>
              <wp:docPr id="5" name="Přímá spojnic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7950" cy="0"/>
                      </a:xfrm>
                      <a:prstGeom prst="line">
                        <a:avLst/>
                      </a:prstGeom>
                      <a:noFill/>
                      <a:ln w="12700" cap="flat" cmpd="sng" algn="ctr">
                        <a:solidFill>
                          <a:srgbClr val="0000DC"/>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3DF4FDE6" id="Přímá spojnice 5" o:spid="_x0000_s1026" style="position:absolute;z-index:251658240;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page" from="34pt,411.1pt" to="42.5pt,4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" strokecolor="#0000dc" strokeweight="1pt">
              <o:lock v:ext="edit" shapetype="f"/>
              <w10:wrap anchorx="page" anchory="page"/>
            </v:line>
          </w:pict>
        </mc:Fallback>
      </mc:AlternateContent>
    </w:r>
    <w:r w:rsidR="0071133B" w:rsidRPr="00204644">
      <w:t>Masarykova univerzita, Právnická fakulta</w:t>
    </w:r>
  </w:p>
  <w:p w14:paraId="460CFFC2" w14:textId="77777777" w:rsidR="0071133B" w:rsidRPr="003E1EB5" w:rsidRDefault="0071133B" w:rsidP="003E1EB5">
    <w:pPr>
      <w:pStyle w:val="Zpat"/>
    </w:pPr>
  </w:p>
  <w:p w14:paraId="7BBC8A97" w14:textId="77777777" w:rsidR="0071133B" w:rsidRPr="00204644" w:rsidRDefault="0071133B" w:rsidP="00204644">
    <w:pPr>
      <w:pStyle w:val="Zpat"/>
      <w:rPr>
        <w:rFonts w:cs="Arial"/>
        <w:szCs w:val="14"/>
      </w:rPr>
    </w:pPr>
    <w:r w:rsidRPr="00204644">
      <w:rPr>
        <w:rFonts w:cs="Arial"/>
        <w:szCs w:val="14"/>
      </w:rPr>
      <w:t>Veveří 158/70, 611 80 Brno, Česká republika</w:t>
    </w:r>
  </w:p>
  <w:p w14:paraId="0B1DD040" w14:textId="77777777" w:rsidR="0071133B" w:rsidRPr="00204644" w:rsidRDefault="0071133B" w:rsidP="00204644">
    <w:pPr>
      <w:pStyle w:val="Zpat"/>
      <w:rPr>
        <w:rFonts w:cs="Arial"/>
        <w:szCs w:val="14"/>
      </w:rPr>
    </w:pPr>
    <w:r w:rsidRPr="00204644">
      <w:rPr>
        <w:rFonts w:cs="Arial"/>
        <w:szCs w:val="14"/>
      </w:rPr>
      <w:t>T: +420 549 49 1211, E: info@law.muni.cz, www.law.muni.cz</w:t>
    </w:r>
  </w:p>
  <w:p w14:paraId="11CAD170" w14:textId="77777777" w:rsidR="0071133B" w:rsidRPr="00F86E6C" w:rsidRDefault="0071133B" w:rsidP="00204644">
    <w:pPr>
      <w:pStyle w:val="Zpat"/>
      <w:rPr>
        <w:rFonts w:cs="Arial"/>
        <w:szCs w:val="14"/>
      </w:rPr>
    </w:pPr>
    <w:r w:rsidRPr="00204644">
      <w:rPr>
        <w:rFonts w:cs="Arial"/>
        <w:szCs w:val="14"/>
      </w:rPr>
      <w:t>Bankovní spojení: KB Brno-město, ČÚ: 85636621/0100, IČ: 00216224, DIČ: CZ00216224</w:t>
    </w:r>
    <w:r>
      <w:rPr>
        <w:rFonts w:cs="Arial"/>
        <w:szCs w:val="14"/>
      </w:rPr>
      <w:t xml:space="preserve"> </w:t>
    </w:r>
  </w:p>
  <w:p w14:paraId="2CD17348" w14:textId="77777777" w:rsidR="0071133B" w:rsidRDefault="0071133B" w:rsidP="00FA10BD">
    <w:pPr>
      <w:pStyle w:val="Zpatsslovnmstrnky"/>
    </w:pPr>
    <w:r w:rsidRPr="00F53B0F">
      <w:rPr>
        <w:rStyle w:val="slovnstran"/>
      </w:rPr>
      <w:fldChar w:fldCharType="begin"/>
    </w:r>
    <w:r w:rsidRPr="00F53B0F">
      <w:rPr>
        <w:rStyle w:val="slovnstran"/>
      </w:rPr>
      <w:instrText>PAGE   \* MERGEFORMAT</w:instrText>
    </w:r>
    <w:r w:rsidRPr="00F53B0F">
      <w:rPr>
        <w:rStyle w:val="slovnstran"/>
      </w:rPr>
      <w:fldChar w:fldCharType="separate"/>
    </w:r>
    <w:r w:rsidR="00CF640A">
      <w:rPr>
        <w:rStyle w:val="slovnstran"/>
        <w:noProof/>
      </w:rPr>
      <w:t>1</w:t>
    </w:r>
    <w:r w:rsidRPr="00F53B0F">
      <w:rPr>
        <w:rStyle w:val="slovnstran"/>
      </w:rPr>
      <w:fldChar w:fldCharType="end"/>
    </w:r>
    <w:r w:rsidRPr="00F53B0F">
      <w:rPr>
        <w:rStyle w:val="slovnstran"/>
      </w:rPr>
      <w:t>/</w:t>
    </w:r>
    <w:r w:rsidRPr="00F53B0F">
      <w:rPr>
        <w:rStyle w:val="slovnstran"/>
      </w:rPr>
      <w:fldChar w:fldCharType="begin"/>
    </w:r>
    <w:r w:rsidRPr="00F53B0F">
      <w:rPr>
        <w:rStyle w:val="slovnstran"/>
      </w:rPr>
      <w:instrText xml:space="preserve"> </w:instrText>
    </w:r>
    <w:r w:rsidR="00425F8F">
      <w:rPr>
        <w:rStyle w:val="slovnstran"/>
      </w:rPr>
      <w:instrText>NUM</w:instrText>
    </w:r>
    <w:r w:rsidR="00425F8F" w:rsidRPr="00F53B0F">
      <w:rPr>
        <w:rStyle w:val="slovnstran"/>
      </w:rPr>
      <w:instrText xml:space="preserve">PAGES   </w:instrText>
    </w:r>
    <w:r w:rsidRPr="00F53B0F">
      <w:rPr>
        <w:rStyle w:val="slovnstran"/>
      </w:rPr>
      <w:instrText xml:space="preserve">\* MERGEFORMAT </w:instrText>
    </w:r>
    <w:r w:rsidRPr="00F53B0F">
      <w:rPr>
        <w:rStyle w:val="slovnstran"/>
      </w:rPr>
      <w:fldChar w:fldCharType="separate"/>
    </w:r>
    <w:r w:rsidR="00CF640A">
      <w:rPr>
        <w:rStyle w:val="slovnstran"/>
        <w:noProof/>
      </w:rPr>
      <w:t>10</w:t>
    </w:r>
    <w:r w:rsidRPr="00F53B0F">
      <w:rPr>
        <w:rStyle w:val="slovnstran"/>
      </w:rPr>
      <w:fldChar w:fldCharType="end"/>
    </w:r>
    <w:r>
      <w:tab/>
    </w:r>
    <w:r w:rsidRPr="005D1F84">
      <w:t>V</w:t>
    </w:r>
    <w:r>
      <w:t> </w:t>
    </w:r>
    <w:r w:rsidRPr="005D1F84">
      <w:t>odpovědi</w:t>
    </w:r>
    <w:r>
      <w:t>,</w:t>
    </w:r>
    <w:r w:rsidRPr="005D1F84">
      <w:t xml:space="preserve"> prosím</w:t>
    </w:r>
    <w:r>
      <w:t>,</w:t>
    </w:r>
    <w:r w:rsidRPr="005D1F84">
      <w:t xml:space="preserve"> uvádějte naše číslo jednací.</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83BE2B" w14:textId="77777777" w:rsidR="009765B7" w:rsidRDefault="009765B7">
      <w:pPr>
        <w:spacing w:after="0" w:line="240" w:lineRule="auto"/>
      </w:pPr>
      <w:r>
        <w:separator/>
      </w:r>
    </w:p>
  </w:footnote>
  <w:footnote w:type="continuationSeparator" w:id="0">
    <w:p w14:paraId="656B0ED0" w14:textId="77777777" w:rsidR="009765B7" w:rsidRDefault="009765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CC295" w14:textId="77777777" w:rsidR="0071133B" w:rsidRPr="006E7DD3" w:rsidRDefault="00CE3829" w:rsidP="006E7DD3">
    <w:pPr>
      <w:pStyle w:val="Zhlav"/>
    </w:pPr>
    <w:r>
      <w:rPr>
        <w:noProof/>
        <w:lang w:val="en-US"/>
      </w:rPr>
      <mc:AlternateContent>
        <mc:Choice Requires="wps">
          <w:drawing>
            <wp:anchor distT="4294967294" distB="4294967294" distL="114300" distR="114300" simplePos="0" relativeHeight="251657216" behindDoc="0" locked="0" layoutInCell="1" allowOverlap="1" wp14:anchorId="76EE7141" wp14:editId="347BC233">
              <wp:simplePos x="0" y="0"/>
              <wp:positionH relativeFrom="page">
                <wp:posOffset>431800</wp:posOffset>
              </wp:positionH>
              <wp:positionV relativeFrom="page">
                <wp:posOffset>3564254</wp:posOffset>
              </wp:positionV>
              <wp:extent cx="107950" cy="0"/>
              <wp:effectExtent l="0" t="0" r="6350" b="0"/>
              <wp:wrapNone/>
              <wp:docPr id="4" name="Přímá spojnic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7950" cy="0"/>
                      </a:xfrm>
                      <a:prstGeom prst="line">
                        <a:avLst/>
                      </a:prstGeom>
                      <a:noFill/>
                      <a:ln w="12700" cap="flat" cmpd="sng" algn="ctr">
                        <a:solidFill>
                          <a:srgbClr val="0000DC"/>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7E9330B" id="Přímá spojnice 4" o:spid="_x0000_s1026" style="position:absolute;z-index:251657216;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page" from="34pt,280.65pt" to="42.5pt,2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" strokecolor="#0000dc" strokeweight="1pt">
              <o:lock v:ext="edit" shapetype="f"/>
              <w10:wrap anchorx="page" anchory="page"/>
            </v:line>
          </w:pict>
        </mc:Fallback>
      </mc:AlternateContent>
    </w:r>
    <w:r>
      <w:rPr>
        <w:noProof/>
        <w:lang w:val="en-US"/>
      </w:rPr>
      <w:drawing>
        <wp:anchor distT="0" distB="360045" distL="114300" distR="114300" simplePos="0" relativeHeight="251656192" behindDoc="1" locked="1" layoutInCell="1" allowOverlap="1" wp14:anchorId="0AD5F479" wp14:editId="4D10868B">
          <wp:simplePos x="0" y="0"/>
          <wp:positionH relativeFrom="page">
            <wp:posOffset>427355</wp:posOffset>
          </wp:positionH>
          <wp:positionV relativeFrom="page">
            <wp:posOffset>427355</wp:posOffset>
          </wp:positionV>
          <wp:extent cx="939800" cy="647700"/>
          <wp:effectExtent l="0" t="0" r="0" b="0"/>
          <wp:wrapTopAndBottom/>
          <wp:docPr id="2"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9800" cy="6477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A0C47"/>
    <w:multiLevelType w:val="hybridMultilevel"/>
    <w:tmpl w:val="C2969F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AE3028"/>
    <w:multiLevelType w:val="hybridMultilevel"/>
    <w:tmpl w:val="314C88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9FE0A07"/>
    <w:multiLevelType w:val="hybridMultilevel"/>
    <w:tmpl w:val="DB8418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F658E7"/>
    <w:multiLevelType w:val="hybridMultilevel"/>
    <w:tmpl w:val="B778E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183884"/>
    <w:multiLevelType w:val="hybridMultilevel"/>
    <w:tmpl w:val="A5F6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8B2CF4"/>
    <w:multiLevelType w:val="hybridMultilevel"/>
    <w:tmpl w:val="3962D2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D86933"/>
    <w:multiLevelType w:val="hybridMultilevel"/>
    <w:tmpl w:val="225A5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920DC0"/>
    <w:multiLevelType w:val="hybridMultilevel"/>
    <w:tmpl w:val="5F326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B621B9"/>
    <w:multiLevelType w:val="hybridMultilevel"/>
    <w:tmpl w:val="3D125D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8C005E"/>
    <w:multiLevelType w:val="hybridMultilevel"/>
    <w:tmpl w:val="AE72F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FB2666"/>
    <w:multiLevelType w:val="hybridMultilevel"/>
    <w:tmpl w:val="79D8D53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D1664CD"/>
    <w:multiLevelType w:val="hybridMultilevel"/>
    <w:tmpl w:val="9ADC8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6F1CB8"/>
    <w:multiLevelType w:val="hybridMultilevel"/>
    <w:tmpl w:val="E6B8A6A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05D1189"/>
    <w:multiLevelType w:val="hybridMultilevel"/>
    <w:tmpl w:val="CC927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9729E4"/>
    <w:multiLevelType w:val="hybridMultilevel"/>
    <w:tmpl w:val="98B4CF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4420FE"/>
    <w:multiLevelType w:val="hybridMultilevel"/>
    <w:tmpl w:val="CC5A5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092984"/>
    <w:multiLevelType w:val="hybridMultilevel"/>
    <w:tmpl w:val="E15E9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504F36"/>
    <w:multiLevelType w:val="hybridMultilevel"/>
    <w:tmpl w:val="35267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6555F2"/>
    <w:multiLevelType w:val="hybridMultilevel"/>
    <w:tmpl w:val="B37C3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D34242"/>
    <w:multiLevelType w:val="hybridMultilevel"/>
    <w:tmpl w:val="47088FD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D2629D9"/>
    <w:multiLevelType w:val="hybridMultilevel"/>
    <w:tmpl w:val="663A4C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E114DEA"/>
    <w:multiLevelType w:val="hybridMultilevel"/>
    <w:tmpl w:val="B060E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4D7EFB"/>
    <w:multiLevelType w:val="hybridMultilevel"/>
    <w:tmpl w:val="78E2E1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4B62DE9"/>
    <w:multiLevelType w:val="hybridMultilevel"/>
    <w:tmpl w:val="5BE85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F30065"/>
    <w:multiLevelType w:val="hybridMultilevel"/>
    <w:tmpl w:val="8272E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7811A8"/>
    <w:multiLevelType w:val="hybridMultilevel"/>
    <w:tmpl w:val="57DC07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D97259"/>
    <w:multiLevelType w:val="hybridMultilevel"/>
    <w:tmpl w:val="A26212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8A48A2"/>
    <w:multiLevelType w:val="hybridMultilevel"/>
    <w:tmpl w:val="F1140C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58566E"/>
    <w:multiLevelType w:val="hybridMultilevel"/>
    <w:tmpl w:val="E9A02B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3B2884"/>
    <w:multiLevelType w:val="hybridMultilevel"/>
    <w:tmpl w:val="17DA5258"/>
    <w:lvl w:ilvl="0" w:tplc="1898E25A">
      <w:start w:val="1"/>
      <w:numFmt w:val="decimal"/>
      <w:lvlText w:val="%1."/>
      <w:lvlJc w:val="left"/>
      <w:pPr>
        <w:ind w:left="720" w:hanging="360"/>
      </w:pPr>
      <w:rPr>
        <w:rFonts w:hint="default"/>
        <w:b/>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F97B24"/>
    <w:multiLevelType w:val="hybridMultilevel"/>
    <w:tmpl w:val="384A00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D775CC1"/>
    <w:multiLevelType w:val="hybridMultilevel"/>
    <w:tmpl w:val="546E52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1456EA8"/>
    <w:multiLevelType w:val="hybridMultilevel"/>
    <w:tmpl w:val="637037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0612D7"/>
    <w:multiLevelType w:val="hybridMultilevel"/>
    <w:tmpl w:val="F39C66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F60C53"/>
    <w:multiLevelType w:val="hybridMultilevel"/>
    <w:tmpl w:val="E57EC7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7860EA4"/>
    <w:multiLevelType w:val="hybridMultilevel"/>
    <w:tmpl w:val="4F280A9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AF2697F"/>
    <w:multiLevelType w:val="hybridMultilevel"/>
    <w:tmpl w:val="EFBA5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B97C38"/>
    <w:multiLevelType w:val="hybridMultilevel"/>
    <w:tmpl w:val="CDB63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0"/>
  </w:num>
  <w:num w:numId="3">
    <w:abstractNumId w:val="8"/>
  </w:num>
  <w:num w:numId="4">
    <w:abstractNumId w:val="27"/>
  </w:num>
  <w:num w:numId="5">
    <w:abstractNumId w:val="26"/>
  </w:num>
  <w:num w:numId="6">
    <w:abstractNumId w:val="36"/>
  </w:num>
  <w:num w:numId="7">
    <w:abstractNumId w:val="11"/>
  </w:num>
  <w:num w:numId="8">
    <w:abstractNumId w:val="21"/>
  </w:num>
  <w:num w:numId="9">
    <w:abstractNumId w:val="25"/>
  </w:num>
  <w:num w:numId="10">
    <w:abstractNumId w:val="3"/>
  </w:num>
  <w:num w:numId="11">
    <w:abstractNumId w:val="17"/>
  </w:num>
  <w:num w:numId="12">
    <w:abstractNumId w:val="15"/>
  </w:num>
  <w:num w:numId="13">
    <w:abstractNumId w:val="34"/>
  </w:num>
  <w:num w:numId="14">
    <w:abstractNumId w:val="4"/>
  </w:num>
  <w:num w:numId="15">
    <w:abstractNumId w:val="16"/>
  </w:num>
  <w:num w:numId="16">
    <w:abstractNumId w:val="6"/>
  </w:num>
  <w:num w:numId="17">
    <w:abstractNumId w:val="29"/>
  </w:num>
  <w:num w:numId="18">
    <w:abstractNumId w:val="23"/>
  </w:num>
  <w:num w:numId="19">
    <w:abstractNumId w:val="24"/>
  </w:num>
  <w:num w:numId="20">
    <w:abstractNumId w:val="18"/>
  </w:num>
  <w:num w:numId="21">
    <w:abstractNumId w:val="37"/>
  </w:num>
  <w:num w:numId="22">
    <w:abstractNumId w:val="28"/>
  </w:num>
  <w:num w:numId="23">
    <w:abstractNumId w:val="13"/>
  </w:num>
  <w:num w:numId="24">
    <w:abstractNumId w:val="0"/>
  </w:num>
  <w:num w:numId="25">
    <w:abstractNumId w:val="14"/>
  </w:num>
  <w:num w:numId="26">
    <w:abstractNumId w:val="33"/>
  </w:num>
  <w:num w:numId="27">
    <w:abstractNumId w:val="32"/>
  </w:num>
  <w:num w:numId="28">
    <w:abstractNumId w:val="7"/>
  </w:num>
  <w:num w:numId="29">
    <w:abstractNumId w:val="9"/>
  </w:num>
  <w:num w:numId="30">
    <w:abstractNumId w:val="5"/>
  </w:num>
  <w:num w:numId="31">
    <w:abstractNumId w:val="30"/>
  </w:num>
  <w:num w:numId="32">
    <w:abstractNumId w:val="31"/>
  </w:num>
  <w:num w:numId="33">
    <w:abstractNumId w:val="1"/>
  </w:num>
  <w:num w:numId="34">
    <w:abstractNumId w:val="35"/>
  </w:num>
  <w:num w:numId="35">
    <w:abstractNumId w:val="12"/>
  </w:num>
  <w:num w:numId="36">
    <w:abstractNumId w:val="19"/>
  </w:num>
  <w:num w:numId="37">
    <w:abstractNumId w:val="2"/>
  </w:num>
  <w:num w:numId="38">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7CE"/>
    <w:rsid w:val="00003AEB"/>
    <w:rsid w:val="000218B9"/>
    <w:rsid w:val="000251D3"/>
    <w:rsid w:val="0003065E"/>
    <w:rsid w:val="000306AF"/>
    <w:rsid w:val="00033269"/>
    <w:rsid w:val="00041192"/>
    <w:rsid w:val="00042117"/>
    <w:rsid w:val="00042835"/>
    <w:rsid w:val="00053BAE"/>
    <w:rsid w:val="00056571"/>
    <w:rsid w:val="00056CBB"/>
    <w:rsid w:val="00060F74"/>
    <w:rsid w:val="00064CB0"/>
    <w:rsid w:val="00071843"/>
    <w:rsid w:val="00086D29"/>
    <w:rsid w:val="00087BFB"/>
    <w:rsid w:val="00094852"/>
    <w:rsid w:val="000A2258"/>
    <w:rsid w:val="000A4D79"/>
    <w:rsid w:val="000A5AD7"/>
    <w:rsid w:val="000A762F"/>
    <w:rsid w:val="000B49D5"/>
    <w:rsid w:val="000B5515"/>
    <w:rsid w:val="000B5FD0"/>
    <w:rsid w:val="000C074D"/>
    <w:rsid w:val="000C61F1"/>
    <w:rsid w:val="000C6547"/>
    <w:rsid w:val="000C7135"/>
    <w:rsid w:val="000D49E3"/>
    <w:rsid w:val="000E156B"/>
    <w:rsid w:val="000F0D5C"/>
    <w:rsid w:val="000F6900"/>
    <w:rsid w:val="000F75BF"/>
    <w:rsid w:val="00102F12"/>
    <w:rsid w:val="00106339"/>
    <w:rsid w:val="001204FA"/>
    <w:rsid w:val="001209B0"/>
    <w:rsid w:val="0012185F"/>
    <w:rsid w:val="00124174"/>
    <w:rsid w:val="00125D9B"/>
    <w:rsid w:val="001300AC"/>
    <w:rsid w:val="0013516D"/>
    <w:rsid w:val="00142099"/>
    <w:rsid w:val="00144803"/>
    <w:rsid w:val="0014628C"/>
    <w:rsid w:val="00150B9D"/>
    <w:rsid w:val="00152F82"/>
    <w:rsid w:val="00154D29"/>
    <w:rsid w:val="00155A99"/>
    <w:rsid w:val="00157ACD"/>
    <w:rsid w:val="00161980"/>
    <w:rsid w:val="001636D3"/>
    <w:rsid w:val="00165211"/>
    <w:rsid w:val="00172C89"/>
    <w:rsid w:val="00174355"/>
    <w:rsid w:val="001802AA"/>
    <w:rsid w:val="00184139"/>
    <w:rsid w:val="00193F85"/>
    <w:rsid w:val="00196BB3"/>
    <w:rsid w:val="00197D3E"/>
    <w:rsid w:val="001A20A0"/>
    <w:rsid w:val="001A3427"/>
    <w:rsid w:val="001A7E64"/>
    <w:rsid w:val="001B7010"/>
    <w:rsid w:val="001C449F"/>
    <w:rsid w:val="001D2AD9"/>
    <w:rsid w:val="001E0127"/>
    <w:rsid w:val="001F2B96"/>
    <w:rsid w:val="0020000D"/>
    <w:rsid w:val="00204644"/>
    <w:rsid w:val="00211F80"/>
    <w:rsid w:val="00216F91"/>
    <w:rsid w:val="00221B36"/>
    <w:rsid w:val="002254DB"/>
    <w:rsid w:val="00227BC5"/>
    <w:rsid w:val="00231021"/>
    <w:rsid w:val="002344B6"/>
    <w:rsid w:val="00240589"/>
    <w:rsid w:val="00247E5F"/>
    <w:rsid w:val="00251F37"/>
    <w:rsid w:val="00260E3C"/>
    <w:rsid w:val="0027149D"/>
    <w:rsid w:val="002801C3"/>
    <w:rsid w:val="00283AAF"/>
    <w:rsid w:val="00286190"/>
    <w:rsid w:val="002879AE"/>
    <w:rsid w:val="002A469F"/>
    <w:rsid w:val="002A52F4"/>
    <w:rsid w:val="002B20D3"/>
    <w:rsid w:val="002B6D09"/>
    <w:rsid w:val="002B721B"/>
    <w:rsid w:val="002C0A32"/>
    <w:rsid w:val="002C2FCE"/>
    <w:rsid w:val="002C33A9"/>
    <w:rsid w:val="002C3C60"/>
    <w:rsid w:val="002C4423"/>
    <w:rsid w:val="002D3ADF"/>
    <w:rsid w:val="002D3EEA"/>
    <w:rsid w:val="002D69EE"/>
    <w:rsid w:val="002D6D25"/>
    <w:rsid w:val="002E36BD"/>
    <w:rsid w:val="002E71AF"/>
    <w:rsid w:val="002E764E"/>
    <w:rsid w:val="00304F72"/>
    <w:rsid w:val="0030592C"/>
    <w:rsid w:val="00306012"/>
    <w:rsid w:val="00310BAF"/>
    <w:rsid w:val="00310D63"/>
    <w:rsid w:val="003176B4"/>
    <w:rsid w:val="00323952"/>
    <w:rsid w:val="00332338"/>
    <w:rsid w:val="0033752E"/>
    <w:rsid w:val="00342316"/>
    <w:rsid w:val="0034608F"/>
    <w:rsid w:val="0035189D"/>
    <w:rsid w:val="0035603B"/>
    <w:rsid w:val="00363B58"/>
    <w:rsid w:val="00363C46"/>
    <w:rsid w:val="00365293"/>
    <w:rsid w:val="0036682E"/>
    <w:rsid w:val="00370910"/>
    <w:rsid w:val="00370BCF"/>
    <w:rsid w:val="00371A95"/>
    <w:rsid w:val="00374B43"/>
    <w:rsid w:val="00380A0F"/>
    <w:rsid w:val="0038237F"/>
    <w:rsid w:val="00386E71"/>
    <w:rsid w:val="0039440C"/>
    <w:rsid w:val="00394B2D"/>
    <w:rsid w:val="00397380"/>
    <w:rsid w:val="003B2AB0"/>
    <w:rsid w:val="003B3571"/>
    <w:rsid w:val="003B5CED"/>
    <w:rsid w:val="003C2B73"/>
    <w:rsid w:val="003C64B9"/>
    <w:rsid w:val="003D4425"/>
    <w:rsid w:val="003E1C1A"/>
    <w:rsid w:val="003E1EB5"/>
    <w:rsid w:val="003F2066"/>
    <w:rsid w:val="003F7A42"/>
    <w:rsid w:val="004028CC"/>
    <w:rsid w:val="00403468"/>
    <w:rsid w:val="004055F9"/>
    <w:rsid w:val="004063E0"/>
    <w:rsid w:val="004067DE"/>
    <w:rsid w:val="0041218C"/>
    <w:rsid w:val="00415610"/>
    <w:rsid w:val="004175F9"/>
    <w:rsid w:val="00417E54"/>
    <w:rsid w:val="00421B09"/>
    <w:rsid w:val="00422BE4"/>
    <w:rsid w:val="0042387A"/>
    <w:rsid w:val="00425D4A"/>
    <w:rsid w:val="00425F8F"/>
    <w:rsid w:val="0044638F"/>
    <w:rsid w:val="00453EE4"/>
    <w:rsid w:val="00454477"/>
    <w:rsid w:val="00460DD3"/>
    <w:rsid w:val="004610AB"/>
    <w:rsid w:val="00466430"/>
    <w:rsid w:val="004747AA"/>
    <w:rsid w:val="00475356"/>
    <w:rsid w:val="00476BE7"/>
    <w:rsid w:val="00486869"/>
    <w:rsid w:val="00487956"/>
    <w:rsid w:val="00487DBC"/>
    <w:rsid w:val="00490F37"/>
    <w:rsid w:val="00493398"/>
    <w:rsid w:val="004944E4"/>
    <w:rsid w:val="00494681"/>
    <w:rsid w:val="00494E5F"/>
    <w:rsid w:val="0049699C"/>
    <w:rsid w:val="004A4D79"/>
    <w:rsid w:val="004B10C6"/>
    <w:rsid w:val="004B4DEF"/>
    <w:rsid w:val="004B5E58"/>
    <w:rsid w:val="004B6CCF"/>
    <w:rsid w:val="004C29A3"/>
    <w:rsid w:val="004E2DDD"/>
    <w:rsid w:val="004F158A"/>
    <w:rsid w:val="004F1D7E"/>
    <w:rsid w:val="004F3B9D"/>
    <w:rsid w:val="004F525D"/>
    <w:rsid w:val="004F6B85"/>
    <w:rsid w:val="00502760"/>
    <w:rsid w:val="00502AEE"/>
    <w:rsid w:val="005035CC"/>
    <w:rsid w:val="005037CF"/>
    <w:rsid w:val="005046EE"/>
    <w:rsid w:val="00511238"/>
    <w:rsid w:val="00511E3C"/>
    <w:rsid w:val="00530432"/>
    <w:rsid w:val="00532576"/>
    <w:rsid w:val="00532849"/>
    <w:rsid w:val="005340F0"/>
    <w:rsid w:val="00536233"/>
    <w:rsid w:val="00537902"/>
    <w:rsid w:val="00541C9A"/>
    <w:rsid w:val="0055247F"/>
    <w:rsid w:val="005566DA"/>
    <w:rsid w:val="00557A9B"/>
    <w:rsid w:val="0056170E"/>
    <w:rsid w:val="00561C31"/>
    <w:rsid w:val="00566C41"/>
    <w:rsid w:val="00582DFC"/>
    <w:rsid w:val="00592634"/>
    <w:rsid w:val="005976E9"/>
    <w:rsid w:val="005A77B5"/>
    <w:rsid w:val="005B357E"/>
    <w:rsid w:val="005B615F"/>
    <w:rsid w:val="005C0875"/>
    <w:rsid w:val="005C1BC3"/>
    <w:rsid w:val="005D1F84"/>
    <w:rsid w:val="005E7CA9"/>
    <w:rsid w:val="005F10C6"/>
    <w:rsid w:val="005F4CB2"/>
    <w:rsid w:val="005F57B0"/>
    <w:rsid w:val="00600196"/>
    <w:rsid w:val="00602495"/>
    <w:rsid w:val="00603097"/>
    <w:rsid w:val="0060374D"/>
    <w:rsid w:val="00603A3D"/>
    <w:rsid w:val="00604D53"/>
    <w:rsid w:val="00611EAC"/>
    <w:rsid w:val="00611F13"/>
    <w:rsid w:val="00616507"/>
    <w:rsid w:val="00625C6F"/>
    <w:rsid w:val="00626245"/>
    <w:rsid w:val="006264B8"/>
    <w:rsid w:val="00642106"/>
    <w:rsid w:val="006509F1"/>
    <w:rsid w:val="00652535"/>
    <w:rsid w:val="00652548"/>
    <w:rsid w:val="00652986"/>
    <w:rsid w:val="00653BC4"/>
    <w:rsid w:val="00655559"/>
    <w:rsid w:val="00657C72"/>
    <w:rsid w:val="00661439"/>
    <w:rsid w:val="006645FE"/>
    <w:rsid w:val="00666695"/>
    <w:rsid w:val="00667F34"/>
    <w:rsid w:val="0067390A"/>
    <w:rsid w:val="00683507"/>
    <w:rsid w:val="006A01D4"/>
    <w:rsid w:val="006A3930"/>
    <w:rsid w:val="006A39DF"/>
    <w:rsid w:val="006A3C9B"/>
    <w:rsid w:val="006A4F1F"/>
    <w:rsid w:val="006A4FC4"/>
    <w:rsid w:val="006A50C5"/>
    <w:rsid w:val="006B1B17"/>
    <w:rsid w:val="006B6AAB"/>
    <w:rsid w:val="006B6E8F"/>
    <w:rsid w:val="006C665C"/>
    <w:rsid w:val="006C7847"/>
    <w:rsid w:val="006D0AE9"/>
    <w:rsid w:val="006D6249"/>
    <w:rsid w:val="006D6F2F"/>
    <w:rsid w:val="006E0DD6"/>
    <w:rsid w:val="006E7DD3"/>
    <w:rsid w:val="006F16EB"/>
    <w:rsid w:val="006F1C30"/>
    <w:rsid w:val="006F3A8A"/>
    <w:rsid w:val="006F3D5E"/>
    <w:rsid w:val="00700745"/>
    <w:rsid w:val="00700BDD"/>
    <w:rsid w:val="007013FF"/>
    <w:rsid w:val="00701BBE"/>
    <w:rsid w:val="00702F1D"/>
    <w:rsid w:val="007068F7"/>
    <w:rsid w:val="00710003"/>
    <w:rsid w:val="00710095"/>
    <w:rsid w:val="0071133B"/>
    <w:rsid w:val="00721AA4"/>
    <w:rsid w:val="00723B53"/>
    <w:rsid w:val="00724535"/>
    <w:rsid w:val="007272DA"/>
    <w:rsid w:val="007317AB"/>
    <w:rsid w:val="0073428B"/>
    <w:rsid w:val="007354CB"/>
    <w:rsid w:val="00742A86"/>
    <w:rsid w:val="0074307A"/>
    <w:rsid w:val="007449AF"/>
    <w:rsid w:val="00756259"/>
    <w:rsid w:val="00763631"/>
    <w:rsid w:val="0076392F"/>
    <w:rsid w:val="0076664F"/>
    <w:rsid w:val="00767E6F"/>
    <w:rsid w:val="00771937"/>
    <w:rsid w:val="007723B8"/>
    <w:rsid w:val="00775DB9"/>
    <w:rsid w:val="00780F7A"/>
    <w:rsid w:val="007814A2"/>
    <w:rsid w:val="007818C6"/>
    <w:rsid w:val="00784733"/>
    <w:rsid w:val="00790002"/>
    <w:rsid w:val="00792A19"/>
    <w:rsid w:val="007931DF"/>
    <w:rsid w:val="0079758E"/>
    <w:rsid w:val="00797693"/>
    <w:rsid w:val="007A6150"/>
    <w:rsid w:val="007B0AE3"/>
    <w:rsid w:val="007B1EB4"/>
    <w:rsid w:val="007B6331"/>
    <w:rsid w:val="007C128B"/>
    <w:rsid w:val="007C738C"/>
    <w:rsid w:val="007C7B11"/>
    <w:rsid w:val="007D084E"/>
    <w:rsid w:val="007D0AC0"/>
    <w:rsid w:val="007D77E7"/>
    <w:rsid w:val="007E3048"/>
    <w:rsid w:val="007E3B33"/>
    <w:rsid w:val="007E57AE"/>
    <w:rsid w:val="007E5E55"/>
    <w:rsid w:val="007F28CE"/>
    <w:rsid w:val="007F5021"/>
    <w:rsid w:val="007F7841"/>
    <w:rsid w:val="00800407"/>
    <w:rsid w:val="00801DFC"/>
    <w:rsid w:val="008046D1"/>
    <w:rsid w:val="00806A00"/>
    <w:rsid w:val="00810299"/>
    <w:rsid w:val="00810BD3"/>
    <w:rsid w:val="008110E0"/>
    <w:rsid w:val="00824279"/>
    <w:rsid w:val="00826D15"/>
    <w:rsid w:val="008300B3"/>
    <w:rsid w:val="00841C6D"/>
    <w:rsid w:val="0084717F"/>
    <w:rsid w:val="008528AC"/>
    <w:rsid w:val="00857BE2"/>
    <w:rsid w:val="00860276"/>
    <w:rsid w:val="00860CFB"/>
    <w:rsid w:val="008640E6"/>
    <w:rsid w:val="00865A92"/>
    <w:rsid w:val="0086645C"/>
    <w:rsid w:val="00871ACD"/>
    <w:rsid w:val="00875119"/>
    <w:rsid w:val="008758CC"/>
    <w:rsid w:val="008762DD"/>
    <w:rsid w:val="00876C93"/>
    <w:rsid w:val="0088013C"/>
    <w:rsid w:val="00884194"/>
    <w:rsid w:val="00886A0F"/>
    <w:rsid w:val="0089026C"/>
    <w:rsid w:val="008911FD"/>
    <w:rsid w:val="008977B2"/>
    <w:rsid w:val="008A12CC"/>
    <w:rsid w:val="008A1753"/>
    <w:rsid w:val="008A1AD0"/>
    <w:rsid w:val="008A6EBC"/>
    <w:rsid w:val="008A71CB"/>
    <w:rsid w:val="008A7826"/>
    <w:rsid w:val="008B0486"/>
    <w:rsid w:val="008B2EE4"/>
    <w:rsid w:val="008B5304"/>
    <w:rsid w:val="008B5415"/>
    <w:rsid w:val="008B5A58"/>
    <w:rsid w:val="008C1E36"/>
    <w:rsid w:val="008C7CCB"/>
    <w:rsid w:val="008D0D3B"/>
    <w:rsid w:val="008D7FF0"/>
    <w:rsid w:val="008E1066"/>
    <w:rsid w:val="008E3CD5"/>
    <w:rsid w:val="008E48FF"/>
    <w:rsid w:val="008F0723"/>
    <w:rsid w:val="00900B46"/>
    <w:rsid w:val="0090296D"/>
    <w:rsid w:val="009166D0"/>
    <w:rsid w:val="00927D65"/>
    <w:rsid w:val="0093108E"/>
    <w:rsid w:val="00931B21"/>
    <w:rsid w:val="009327E8"/>
    <w:rsid w:val="009335B2"/>
    <w:rsid w:val="00934DC0"/>
    <w:rsid w:val="00935080"/>
    <w:rsid w:val="0093559D"/>
    <w:rsid w:val="00953086"/>
    <w:rsid w:val="00957F9A"/>
    <w:rsid w:val="0096040B"/>
    <w:rsid w:val="009645A8"/>
    <w:rsid w:val="009659B4"/>
    <w:rsid w:val="00975C87"/>
    <w:rsid w:val="009765B7"/>
    <w:rsid w:val="009806DA"/>
    <w:rsid w:val="0098270B"/>
    <w:rsid w:val="00986DC4"/>
    <w:rsid w:val="009906FE"/>
    <w:rsid w:val="009929DF"/>
    <w:rsid w:val="00993F65"/>
    <w:rsid w:val="009957C4"/>
    <w:rsid w:val="009A05B9"/>
    <w:rsid w:val="009A56C6"/>
    <w:rsid w:val="009A6C38"/>
    <w:rsid w:val="009C03FF"/>
    <w:rsid w:val="009C1944"/>
    <w:rsid w:val="009D568F"/>
    <w:rsid w:val="009D6ADE"/>
    <w:rsid w:val="009E265F"/>
    <w:rsid w:val="009F051B"/>
    <w:rsid w:val="009F05CA"/>
    <w:rsid w:val="009F060E"/>
    <w:rsid w:val="009F0F58"/>
    <w:rsid w:val="009F27E4"/>
    <w:rsid w:val="009F524C"/>
    <w:rsid w:val="00A0008C"/>
    <w:rsid w:val="00A005A3"/>
    <w:rsid w:val="00A02235"/>
    <w:rsid w:val="00A05F0C"/>
    <w:rsid w:val="00A11990"/>
    <w:rsid w:val="00A16FB6"/>
    <w:rsid w:val="00A20842"/>
    <w:rsid w:val="00A27490"/>
    <w:rsid w:val="00A32AA8"/>
    <w:rsid w:val="00A3760D"/>
    <w:rsid w:val="00A37B7C"/>
    <w:rsid w:val="00A5661A"/>
    <w:rsid w:val="00A61CA3"/>
    <w:rsid w:val="00A63099"/>
    <w:rsid w:val="00A63644"/>
    <w:rsid w:val="00A66BDE"/>
    <w:rsid w:val="00A707A7"/>
    <w:rsid w:val="00A71A6E"/>
    <w:rsid w:val="00A72C52"/>
    <w:rsid w:val="00A731B4"/>
    <w:rsid w:val="00A7765B"/>
    <w:rsid w:val="00A84EA9"/>
    <w:rsid w:val="00A90302"/>
    <w:rsid w:val="00A909B9"/>
    <w:rsid w:val="00A91BAF"/>
    <w:rsid w:val="00A94A24"/>
    <w:rsid w:val="00A95BD1"/>
    <w:rsid w:val="00AB451F"/>
    <w:rsid w:val="00AB706E"/>
    <w:rsid w:val="00AC2D36"/>
    <w:rsid w:val="00AC6B6B"/>
    <w:rsid w:val="00AD0A26"/>
    <w:rsid w:val="00AD4F8E"/>
    <w:rsid w:val="00AD7007"/>
    <w:rsid w:val="00AF22F6"/>
    <w:rsid w:val="00AF28AD"/>
    <w:rsid w:val="00AF5518"/>
    <w:rsid w:val="00B00A7C"/>
    <w:rsid w:val="00B044B4"/>
    <w:rsid w:val="00B107D4"/>
    <w:rsid w:val="00B3742A"/>
    <w:rsid w:val="00B42C8B"/>
    <w:rsid w:val="00B43F1E"/>
    <w:rsid w:val="00B44362"/>
    <w:rsid w:val="00B44F80"/>
    <w:rsid w:val="00B4518A"/>
    <w:rsid w:val="00B63C64"/>
    <w:rsid w:val="00B76CA4"/>
    <w:rsid w:val="00B904AA"/>
    <w:rsid w:val="00BB0EAD"/>
    <w:rsid w:val="00BB3286"/>
    <w:rsid w:val="00BB3BCA"/>
    <w:rsid w:val="00BB4A45"/>
    <w:rsid w:val="00BC0544"/>
    <w:rsid w:val="00BC1CE3"/>
    <w:rsid w:val="00BC75EE"/>
    <w:rsid w:val="00BD5610"/>
    <w:rsid w:val="00BD7AEA"/>
    <w:rsid w:val="00BE0A43"/>
    <w:rsid w:val="00BE0AF6"/>
    <w:rsid w:val="00BE691F"/>
    <w:rsid w:val="00BE7B64"/>
    <w:rsid w:val="00BF0EF2"/>
    <w:rsid w:val="00BF1982"/>
    <w:rsid w:val="00BF7BE1"/>
    <w:rsid w:val="00BF7F01"/>
    <w:rsid w:val="00C005B2"/>
    <w:rsid w:val="00C02962"/>
    <w:rsid w:val="00C061DA"/>
    <w:rsid w:val="00C06373"/>
    <w:rsid w:val="00C20847"/>
    <w:rsid w:val="00C20B28"/>
    <w:rsid w:val="00C26BB0"/>
    <w:rsid w:val="00C36FBA"/>
    <w:rsid w:val="00C3745F"/>
    <w:rsid w:val="00C4228A"/>
    <w:rsid w:val="00C42B84"/>
    <w:rsid w:val="00C44C72"/>
    <w:rsid w:val="00C46574"/>
    <w:rsid w:val="00C500F1"/>
    <w:rsid w:val="00C543A8"/>
    <w:rsid w:val="00C564E8"/>
    <w:rsid w:val="00C60860"/>
    <w:rsid w:val="00C679C0"/>
    <w:rsid w:val="00C84E00"/>
    <w:rsid w:val="00C911D9"/>
    <w:rsid w:val="00C95C14"/>
    <w:rsid w:val="00C97A24"/>
    <w:rsid w:val="00CA0230"/>
    <w:rsid w:val="00CA1E5B"/>
    <w:rsid w:val="00CA321A"/>
    <w:rsid w:val="00CA7527"/>
    <w:rsid w:val="00CB2F49"/>
    <w:rsid w:val="00CB3899"/>
    <w:rsid w:val="00CC1E2D"/>
    <w:rsid w:val="00CC2597"/>
    <w:rsid w:val="00CC48E7"/>
    <w:rsid w:val="00CC51C0"/>
    <w:rsid w:val="00CC6E0F"/>
    <w:rsid w:val="00CD3D88"/>
    <w:rsid w:val="00CE10B5"/>
    <w:rsid w:val="00CE3829"/>
    <w:rsid w:val="00CE5D2D"/>
    <w:rsid w:val="00CE6D6A"/>
    <w:rsid w:val="00CF4E2F"/>
    <w:rsid w:val="00CF640A"/>
    <w:rsid w:val="00D02D7A"/>
    <w:rsid w:val="00D050D7"/>
    <w:rsid w:val="00D0668F"/>
    <w:rsid w:val="00D06F19"/>
    <w:rsid w:val="00D07813"/>
    <w:rsid w:val="00D1306A"/>
    <w:rsid w:val="00D140C3"/>
    <w:rsid w:val="00D14302"/>
    <w:rsid w:val="00D15C5D"/>
    <w:rsid w:val="00D230DF"/>
    <w:rsid w:val="00D237E3"/>
    <w:rsid w:val="00D31C23"/>
    <w:rsid w:val="00D360B2"/>
    <w:rsid w:val="00D3710A"/>
    <w:rsid w:val="00D40132"/>
    <w:rsid w:val="00D4110D"/>
    <w:rsid w:val="00D4417E"/>
    <w:rsid w:val="00D45579"/>
    <w:rsid w:val="00D45FF1"/>
    <w:rsid w:val="00D47639"/>
    <w:rsid w:val="00D478FC"/>
    <w:rsid w:val="00D52AD3"/>
    <w:rsid w:val="00D54496"/>
    <w:rsid w:val="00D65140"/>
    <w:rsid w:val="00D728D7"/>
    <w:rsid w:val="00D74C50"/>
    <w:rsid w:val="00D75B65"/>
    <w:rsid w:val="00D77922"/>
    <w:rsid w:val="00D80C2F"/>
    <w:rsid w:val="00D811A4"/>
    <w:rsid w:val="00D84EC1"/>
    <w:rsid w:val="00D8585C"/>
    <w:rsid w:val="00D85C40"/>
    <w:rsid w:val="00D87462"/>
    <w:rsid w:val="00D94D9A"/>
    <w:rsid w:val="00DA19C4"/>
    <w:rsid w:val="00DA73BD"/>
    <w:rsid w:val="00DB0117"/>
    <w:rsid w:val="00DB3E08"/>
    <w:rsid w:val="00DB715E"/>
    <w:rsid w:val="00DC3481"/>
    <w:rsid w:val="00DC5B49"/>
    <w:rsid w:val="00DC75A8"/>
    <w:rsid w:val="00DD0A70"/>
    <w:rsid w:val="00DD52E8"/>
    <w:rsid w:val="00DE22B6"/>
    <w:rsid w:val="00DE4563"/>
    <w:rsid w:val="00DE590E"/>
    <w:rsid w:val="00DF10AF"/>
    <w:rsid w:val="00DF5801"/>
    <w:rsid w:val="00E0116A"/>
    <w:rsid w:val="00E02F97"/>
    <w:rsid w:val="00E054DD"/>
    <w:rsid w:val="00E05F2B"/>
    <w:rsid w:val="00E1052B"/>
    <w:rsid w:val="00E10EFB"/>
    <w:rsid w:val="00E117AF"/>
    <w:rsid w:val="00E13732"/>
    <w:rsid w:val="00E13DC3"/>
    <w:rsid w:val="00E14782"/>
    <w:rsid w:val="00E1533D"/>
    <w:rsid w:val="00E15DBA"/>
    <w:rsid w:val="00E17E4D"/>
    <w:rsid w:val="00E2156F"/>
    <w:rsid w:val="00E26CA3"/>
    <w:rsid w:val="00E33E16"/>
    <w:rsid w:val="00E34CDB"/>
    <w:rsid w:val="00E43F09"/>
    <w:rsid w:val="00E44647"/>
    <w:rsid w:val="00E44952"/>
    <w:rsid w:val="00E51309"/>
    <w:rsid w:val="00E72BAC"/>
    <w:rsid w:val="00E760BF"/>
    <w:rsid w:val="00E80B96"/>
    <w:rsid w:val="00E81848"/>
    <w:rsid w:val="00E84342"/>
    <w:rsid w:val="00E912F0"/>
    <w:rsid w:val="00E914CB"/>
    <w:rsid w:val="00EB0CFF"/>
    <w:rsid w:val="00EB0DB5"/>
    <w:rsid w:val="00EB45D8"/>
    <w:rsid w:val="00EB4AA9"/>
    <w:rsid w:val="00EB5911"/>
    <w:rsid w:val="00EC5C8C"/>
    <w:rsid w:val="00EC66AD"/>
    <w:rsid w:val="00EC6F09"/>
    <w:rsid w:val="00EC70A0"/>
    <w:rsid w:val="00ED155F"/>
    <w:rsid w:val="00ED18B4"/>
    <w:rsid w:val="00ED21B4"/>
    <w:rsid w:val="00EF1356"/>
    <w:rsid w:val="00EF5842"/>
    <w:rsid w:val="00EF5F12"/>
    <w:rsid w:val="00F02CA1"/>
    <w:rsid w:val="00F02D6F"/>
    <w:rsid w:val="00F035AE"/>
    <w:rsid w:val="00F06A8E"/>
    <w:rsid w:val="00F1232B"/>
    <w:rsid w:val="00F15F08"/>
    <w:rsid w:val="00F22FDF"/>
    <w:rsid w:val="00F26A8B"/>
    <w:rsid w:val="00F303D8"/>
    <w:rsid w:val="00F30C88"/>
    <w:rsid w:val="00F328BE"/>
    <w:rsid w:val="00F32999"/>
    <w:rsid w:val="00F33D42"/>
    <w:rsid w:val="00F36424"/>
    <w:rsid w:val="00F411EC"/>
    <w:rsid w:val="00F415A5"/>
    <w:rsid w:val="00F533EE"/>
    <w:rsid w:val="00F53B0F"/>
    <w:rsid w:val="00F65574"/>
    <w:rsid w:val="00F77AFD"/>
    <w:rsid w:val="00F77C81"/>
    <w:rsid w:val="00F867A7"/>
    <w:rsid w:val="00F870DB"/>
    <w:rsid w:val="00F8752E"/>
    <w:rsid w:val="00F92329"/>
    <w:rsid w:val="00F9503A"/>
    <w:rsid w:val="00F96B44"/>
    <w:rsid w:val="00FA10BD"/>
    <w:rsid w:val="00FA1DAD"/>
    <w:rsid w:val="00FA6B3F"/>
    <w:rsid w:val="00FB1AF5"/>
    <w:rsid w:val="00FB3499"/>
    <w:rsid w:val="00FB371F"/>
    <w:rsid w:val="00FB77CE"/>
    <w:rsid w:val="00FC2768"/>
    <w:rsid w:val="00FC28F1"/>
    <w:rsid w:val="00FC44EA"/>
    <w:rsid w:val="00FC4E9B"/>
    <w:rsid w:val="00FC5242"/>
    <w:rsid w:val="00FD72DF"/>
    <w:rsid w:val="00FE02E2"/>
    <w:rsid w:val="00FE2B45"/>
    <w:rsid w:val="00FF42E8"/>
    <w:rsid w:val="00FF442E"/>
    <w:rsid w:val="00FF67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0F654E6"/>
  <w15:docId w15:val="{BEFC9F69-4FC9-4B63-B09D-271894DE3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84342"/>
    <w:pPr>
      <w:spacing w:after="454" w:line="276" w:lineRule="auto"/>
    </w:pPr>
    <w:rPr>
      <w:rFonts w:ascii="Times New Roman" w:hAnsi="Times New Roman"/>
      <w:sz w:val="22"/>
      <w:szCs w:val="22"/>
      <w:lang w:eastAsia="en-US"/>
    </w:rPr>
  </w:style>
  <w:style w:type="paragraph" w:styleId="Nadpis1">
    <w:name w:val="heading 1"/>
    <w:basedOn w:val="Nadpis"/>
    <w:rsid w:val="00710003"/>
    <w:pPr>
      <w:outlineLvl w:val="0"/>
    </w:pPr>
  </w:style>
  <w:style w:type="paragraph" w:styleId="Nadpis2">
    <w:name w:val="heading 2"/>
    <w:basedOn w:val="Nadpis"/>
    <w:rsid w:val="00710003"/>
    <w:pPr>
      <w:outlineLvl w:val="1"/>
    </w:pPr>
  </w:style>
  <w:style w:type="paragraph" w:styleId="Nadpis3">
    <w:name w:val="heading 3"/>
    <w:basedOn w:val="Nadpis"/>
    <w:rsid w:val="00710003"/>
    <w:p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bublinyChar">
    <w:name w:val="Text bubliny Char"/>
    <w:link w:val="Textbubliny"/>
    <w:uiPriority w:val="99"/>
    <w:semiHidden/>
    <w:qFormat/>
    <w:rsid w:val="00E618F6"/>
    <w:rPr>
      <w:rFonts w:ascii="Tahoma" w:hAnsi="Tahoma" w:cs="Tahoma"/>
      <w:sz w:val="16"/>
      <w:szCs w:val="16"/>
    </w:rPr>
  </w:style>
  <w:style w:type="character" w:customStyle="1" w:styleId="ZhlavChar">
    <w:name w:val="Záhlaví Char"/>
    <w:link w:val="Zhlav"/>
    <w:uiPriority w:val="99"/>
    <w:qFormat/>
    <w:rsid w:val="000F45EA"/>
    <w:rPr>
      <w:rFonts w:ascii="Times New Roman" w:hAnsi="Times New Roman"/>
    </w:rPr>
  </w:style>
  <w:style w:type="character" w:customStyle="1" w:styleId="ZpatChar">
    <w:name w:val="Zápatí Char"/>
    <w:link w:val="Zpat"/>
    <w:uiPriority w:val="99"/>
    <w:qFormat/>
    <w:rsid w:val="000F6900"/>
    <w:rPr>
      <w:rFonts w:ascii="Arial" w:hAnsi="Arial"/>
      <w:color w:val="0000DC"/>
      <w:sz w:val="16"/>
    </w:rPr>
  </w:style>
  <w:style w:type="character" w:customStyle="1" w:styleId="Internetovodkaz">
    <w:name w:val="Internetový odkaz"/>
    <w:uiPriority w:val="99"/>
    <w:unhideWhenUsed/>
    <w:rsid w:val="00F107BA"/>
    <w:rPr>
      <w:color w:val="00000A"/>
      <w:u w:val="none"/>
    </w:rPr>
  </w:style>
  <w:style w:type="paragraph" w:customStyle="1" w:styleId="Nadpis">
    <w:name w:val="Nadpis"/>
    <w:basedOn w:val="Normln"/>
    <w:next w:val="Tlotextu"/>
    <w:rsid w:val="00710003"/>
    <w:pPr>
      <w:keepNext/>
      <w:spacing w:before="240" w:after="120"/>
    </w:pPr>
    <w:rPr>
      <w:rFonts w:ascii="Liberation Sans" w:eastAsia="Microsoft YaHei" w:hAnsi="Liberation Sans" w:cs="Mangal"/>
      <w:sz w:val="28"/>
      <w:szCs w:val="28"/>
    </w:rPr>
  </w:style>
  <w:style w:type="paragraph" w:customStyle="1" w:styleId="Tlotextu">
    <w:name w:val="Tělo textu"/>
    <w:basedOn w:val="Normln"/>
    <w:rsid w:val="00710003"/>
    <w:pPr>
      <w:spacing w:after="140" w:line="288" w:lineRule="auto"/>
    </w:pPr>
  </w:style>
  <w:style w:type="paragraph" w:styleId="Seznam">
    <w:name w:val="List"/>
    <w:basedOn w:val="Tlotextu"/>
    <w:rsid w:val="00710003"/>
    <w:rPr>
      <w:rFonts w:cs="Mangal"/>
    </w:rPr>
  </w:style>
  <w:style w:type="paragraph" w:customStyle="1" w:styleId="Popisek">
    <w:name w:val="Popisek"/>
    <w:basedOn w:val="Normln"/>
    <w:rsid w:val="00710003"/>
    <w:pPr>
      <w:suppressLineNumbers/>
      <w:spacing w:before="120" w:after="120"/>
    </w:pPr>
    <w:rPr>
      <w:rFonts w:cs="Mangal"/>
      <w:i/>
      <w:iCs/>
      <w:sz w:val="24"/>
      <w:szCs w:val="24"/>
    </w:rPr>
  </w:style>
  <w:style w:type="paragraph" w:customStyle="1" w:styleId="Rejstk">
    <w:name w:val="Rejstřík"/>
    <w:basedOn w:val="Normln"/>
    <w:qFormat/>
    <w:rsid w:val="00710003"/>
    <w:pPr>
      <w:suppressLineNumbers/>
    </w:pPr>
    <w:rPr>
      <w:rFonts w:cs="Mangal"/>
    </w:rPr>
  </w:style>
  <w:style w:type="paragraph" w:styleId="Textbubliny">
    <w:name w:val="Balloon Text"/>
    <w:basedOn w:val="Normln"/>
    <w:link w:val="TextbublinyChar"/>
    <w:uiPriority w:val="99"/>
    <w:semiHidden/>
    <w:unhideWhenUsed/>
    <w:qFormat/>
    <w:rsid w:val="00E618F6"/>
    <w:pPr>
      <w:spacing w:after="0" w:line="240" w:lineRule="auto"/>
    </w:pPr>
    <w:rPr>
      <w:rFonts w:ascii="Tahoma" w:hAnsi="Tahoma" w:cs="Tahoma"/>
      <w:sz w:val="16"/>
      <w:szCs w:val="16"/>
    </w:rPr>
  </w:style>
  <w:style w:type="paragraph" w:styleId="Zhlav">
    <w:name w:val="header"/>
    <w:basedOn w:val="Normln"/>
    <w:link w:val="ZhlavChar"/>
    <w:uiPriority w:val="99"/>
    <w:unhideWhenUsed/>
    <w:rsid w:val="000F45EA"/>
    <w:pPr>
      <w:tabs>
        <w:tab w:val="center" w:pos="4536"/>
        <w:tab w:val="right" w:pos="9072"/>
      </w:tabs>
      <w:spacing w:after="0" w:line="240" w:lineRule="auto"/>
    </w:pPr>
  </w:style>
  <w:style w:type="paragraph" w:styleId="Zpat">
    <w:name w:val="footer"/>
    <w:basedOn w:val="Normln"/>
    <w:link w:val="ZpatChar"/>
    <w:uiPriority w:val="99"/>
    <w:unhideWhenUsed/>
    <w:rsid w:val="000F6900"/>
    <w:pPr>
      <w:tabs>
        <w:tab w:val="center" w:pos="4536"/>
        <w:tab w:val="right" w:pos="9072"/>
      </w:tabs>
      <w:spacing w:after="0" w:line="240" w:lineRule="exact"/>
    </w:pPr>
    <w:rPr>
      <w:rFonts w:ascii="Arial" w:hAnsi="Arial"/>
      <w:color w:val="0000DC"/>
      <w:sz w:val="16"/>
    </w:rPr>
  </w:style>
  <w:style w:type="paragraph" w:customStyle="1" w:styleId="Quotations">
    <w:name w:val="Quotations"/>
    <w:basedOn w:val="Normln"/>
    <w:rsid w:val="00710003"/>
  </w:style>
  <w:style w:type="paragraph" w:styleId="Nzev">
    <w:name w:val="Title"/>
    <w:basedOn w:val="Nadpis"/>
    <w:rsid w:val="00710003"/>
  </w:style>
  <w:style w:type="paragraph" w:styleId="Podnadpis">
    <w:name w:val="Subtitle"/>
    <w:basedOn w:val="Nadpis"/>
    <w:rsid w:val="00710003"/>
  </w:style>
  <w:style w:type="paragraph" w:customStyle="1" w:styleId="Adresa">
    <w:name w:val="Adresa"/>
    <w:qFormat/>
    <w:rsid w:val="002E764E"/>
    <w:pPr>
      <w:spacing w:line="290" w:lineRule="exact"/>
      <w:ind w:left="5046"/>
    </w:pPr>
    <w:rPr>
      <w:rFonts w:ascii="Arial" w:hAnsi="Arial"/>
      <w:b/>
      <w:sz w:val="24"/>
      <w:szCs w:val="22"/>
      <w:lang w:eastAsia="en-US"/>
    </w:rPr>
  </w:style>
  <w:style w:type="paragraph" w:customStyle="1" w:styleId="Vc">
    <w:name w:val="Věc"/>
    <w:qFormat/>
    <w:rsid w:val="000F6900"/>
    <w:pPr>
      <w:tabs>
        <w:tab w:val="left" w:pos="2126"/>
        <w:tab w:val="left" w:pos="5046"/>
        <w:tab w:val="left" w:pos="7088"/>
      </w:tabs>
      <w:spacing w:before="840" w:line="280" w:lineRule="exact"/>
    </w:pPr>
    <w:rPr>
      <w:rFonts w:ascii="Arial" w:hAnsi="Arial"/>
      <w:color w:val="0000DC"/>
      <w:sz w:val="16"/>
      <w:szCs w:val="22"/>
      <w:lang w:eastAsia="en-US"/>
    </w:rPr>
  </w:style>
  <w:style w:type="character" w:styleId="Hypertextovodkaz">
    <w:name w:val="Hyperlink"/>
    <w:uiPriority w:val="99"/>
    <w:unhideWhenUsed/>
    <w:rsid w:val="00EF1356"/>
    <w:rPr>
      <w:color w:val="0000FF"/>
      <w:u w:val="single"/>
    </w:rPr>
  </w:style>
  <w:style w:type="paragraph" w:customStyle="1" w:styleId="Vcdopisu">
    <w:name w:val="Věc dopisu"/>
    <w:basedOn w:val="Tlodopisu"/>
    <w:next w:val="Tlodopisu"/>
    <w:qFormat/>
    <w:rsid w:val="000F6900"/>
    <w:pPr>
      <w:spacing w:before="720" w:line="290" w:lineRule="exact"/>
    </w:pPr>
    <w:rPr>
      <w:b/>
      <w:sz w:val="24"/>
    </w:rPr>
  </w:style>
  <w:style w:type="paragraph" w:styleId="Normlnweb">
    <w:name w:val="Normal (Web)"/>
    <w:basedOn w:val="Normln"/>
    <w:uiPriority w:val="99"/>
    <w:semiHidden/>
    <w:unhideWhenUsed/>
    <w:rsid w:val="004067DE"/>
    <w:pPr>
      <w:spacing w:before="100" w:beforeAutospacing="1" w:after="100" w:afterAutospacing="1" w:line="240" w:lineRule="auto"/>
    </w:pPr>
    <w:rPr>
      <w:rFonts w:eastAsia="Times New Roman"/>
      <w:sz w:val="24"/>
      <w:szCs w:val="24"/>
      <w:lang w:eastAsia="cs-CZ"/>
    </w:rPr>
  </w:style>
  <w:style w:type="paragraph" w:customStyle="1" w:styleId="JmnoPjmen">
    <w:name w:val="Jméno Příjmení"/>
    <w:qFormat/>
    <w:rsid w:val="002E764E"/>
    <w:pPr>
      <w:spacing w:line="280" w:lineRule="exact"/>
    </w:pPr>
    <w:rPr>
      <w:rFonts w:ascii="Arial" w:hAnsi="Arial"/>
      <w:b/>
      <w:szCs w:val="22"/>
      <w:lang w:eastAsia="en-US"/>
    </w:rPr>
  </w:style>
  <w:style w:type="paragraph" w:customStyle="1" w:styleId="Funkce">
    <w:name w:val="Funkce"/>
    <w:basedOn w:val="JmnoPjmen"/>
    <w:qFormat/>
    <w:rsid w:val="00AC2D36"/>
    <w:rPr>
      <w:b w:val="0"/>
    </w:rPr>
  </w:style>
  <w:style w:type="paragraph" w:customStyle="1" w:styleId="Zpat-univerzita">
    <w:name w:val="Zápatí - univerzita"/>
    <w:basedOn w:val="Zpat"/>
    <w:next w:val="Zpat"/>
    <w:rsid w:val="007D77E7"/>
    <w:rPr>
      <w:b/>
    </w:rPr>
  </w:style>
  <w:style w:type="paragraph" w:customStyle="1" w:styleId="Vc-nsledujcdky">
    <w:name w:val="Věc - následující řádky"/>
    <w:basedOn w:val="Vc"/>
    <w:qFormat/>
    <w:rsid w:val="00A27490"/>
    <w:pPr>
      <w:spacing w:before="0"/>
    </w:pPr>
    <w:rPr>
      <w:color w:val="auto"/>
    </w:rPr>
  </w:style>
  <w:style w:type="paragraph" w:customStyle="1" w:styleId="Zpatsslovnmstrnky">
    <w:name w:val="Zápatí s číslováním stránky"/>
    <w:basedOn w:val="Zpat"/>
    <w:qFormat/>
    <w:rsid w:val="000F6900"/>
    <w:pPr>
      <w:tabs>
        <w:tab w:val="clear" w:pos="4536"/>
        <w:tab w:val="clear" w:pos="9072"/>
        <w:tab w:val="left" w:pos="0"/>
      </w:tabs>
      <w:ind w:left="-680"/>
    </w:pPr>
    <w:rPr>
      <w:rFonts w:cs="Arial"/>
      <w:szCs w:val="14"/>
    </w:rPr>
  </w:style>
  <w:style w:type="paragraph" w:customStyle="1" w:styleId="Zpat-univerzita4dkyadresy">
    <w:name w:val="Zápatí - univerzita (4 řádky adresy)"/>
    <w:basedOn w:val="Zpat-univerzita"/>
    <w:next w:val="Zpat"/>
    <w:qFormat/>
    <w:rsid w:val="00D80C2F"/>
    <w:rPr>
      <w:rFonts w:cs="Arial"/>
      <w:szCs w:val="16"/>
    </w:rPr>
  </w:style>
  <w:style w:type="paragraph" w:customStyle="1" w:styleId="Tlodopisu">
    <w:name w:val="Tělo dopisu"/>
    <w:qFormat/>
    <w:rsid w:val="00E84342"/>
    <w:pPr>
      <w:spacing w:after="280" w:line="280" w:lineRule="exact"/>
    </w:pPr>
    <w:rPr>
      <w:rFonts w:ascii="Arial" w:hAnsi="Arial"/>
      <w:szCs w:val="22"/>
      <w:lang w:eastAsia="en-US"/>
    </w:rPr>
  </w:style>
  <w:style w:type="character" w:customStyle="1" w:styleId="slovnstran">
    <w:name w:val="Číslování stran"/>
    <w:uiPriority w:val="1"/>
    <w:qFormat/>
    <w:rsid w:val="00F53B0F"/>
    <w:rPr>
      <w:color w:val="000000"/>
      <w:sz w:val="20"/>
      <w:szCs w:val="20"/>
    </w:rPr>
  </w:style>
  <w:style w:type="character" w:styleId="Odkaznakoment">
    <w:name w:val="annotation reference"/>
    <w:uiPriority w:val="99"/>
    <w:semiHidden/>
    <w:unhideWhenUsed/>
    <w:rsid w:val="00A32AA8"/>
    <w:rPr>
      <w:sz w:val="16"/>
      <w:szCs w:val="16"/>
    </w:rPr>
  </w:style>
  <w:style w:type="paragraph" w:styleId="Textkomente">
    <w:name w:val="annotation text"/>
    <w:basedOn w:val="Normln"/>
    <w:link w:val="TextkomenteChar"/>
    <w:uiPriority w:val="99"/>
    <w:semiHidden/>
    <w:unhideWhenUsed/>
    <w:rsid w:val="00A32AA8"/>
    <w:pPr>
      <w:spacing w:after="5" w:line="240" w:lineRule="auto"/>
      <w:ind w:left="10" w:right="8" w:hanging="10"/>
      <w:jc w:val="both"/>
    </w:pPr>
    <w:rPr>
      <w:rFonts w:ascii="Arial" w:eastAsia="Arial" w:hAnsi="Arial" w:cs="Arial"/>
      <w:color w:val="000000"/>
      <w:sz w:val="20"/>
      <w:szCs w:val="20"/>
      <w:lang w:eastAsia="cs-CZ"/>
    </w:rPr>
  </w:style>
  <w:style w:type="character" w:customStyle="1" w:styleId="TextkomenteChar">
    <w:name w:val="Text komentáře Char"/>
    <w:link w:val="Textkomente"/>
    <w:uiPriority w:val="99"/>
    <w:semiHidden/>
    <w:rsid w:val="00A32AA8"/>
    <w:rPr>
      <w:rFonts w:ascii="Arial" w:eastAsia="Arial" w:hAnsi="Arial" w:cs="Arial"/>
      <w:color w:val="000000"/>
      <w:sz w:val="20"/>
      <w:szCs w:val="20"/>
      <w:lang w:eastAsia="cs-CZ"/>
    </w:rPr>
  </w:style>
  <w:style w:type="paragraph" w:styleId="Odstavecseseznamem">
    <w:name w:val="List Paragraph"/>
    <w:basedOn w:val="Normln"/>
    <w:uiPriority w:val="34"/>
    <w:qFormat/>
    <w:rsid w:val="00A32AA8"/>
    <w:pPr>
      <w:ind w:left="720"/>
      <w:contextualSpacing/>
    </w:pPr>
  </w:style>
  <w:style w:type="paragraph" w:styleId="Pedmtkomente">
    <w:name w:val="annotation subject"/>
    <w:basedOn w:val="Textkomente"/>
    <w:next w:val="Textkomente"/>
    <w:link w:val="PedmtkomenteChar"/>
    <w:uiPriority w:val="99"/>
    <w:semiHidden/>
    <w:unhideWhenUsed/>
    <w:rsid w:val="006A4FC4"/>
    <w:pPr>
      <w:spacing w:after="454" w:line="276" w:lineRule="auto"/>
      <w:ind w:left="0" w:right="0" w:firstLine="0"/>
      <w:jc w:val="left"/>
    </w:pPr>
    <w:rPr>
      <w:rFonts w:ascii="Times New Roman" w:eastAsia="Calibri" w:hAnsi="Times New Roman" w:cs="Times New Roman"/>
      <w:b/>
      <w:bCs/>
      <w:color w:val="auto"/>
      <w:lang w:eastAsia="en-US"/>
    </w:rPr>
  </w:style>
  <w:style w:type="character" w:customStyle="1" w:styleId="PedmtkomenteChar">
    <w:name w:val="Předmět komentáře Char"/>
    <w:link w:val="Pedmtkomente"/>
    <w:uiPriority w:val="99"/>
    <w:semiHidden/>
    <w:rsid w:val="006A4FC4"/>
    <w:rPr>
      <w:rFonts w:ascii="Times New Roman" w:eastAsia="Arial" w:hAnsi="Times New Roman" w:cs="Arial"/>
      <w:b/>
      <w:bCs/>
      <w:color w:val="000000"/>
      <w:sz w:val="20"/>
      <w:szCs w:val="20"/>
      <w:lang w:eastAsia="en-US"/>
    </w:rPr>
  </w:style>
  <w:style w:type="paragraph" w:styleId="Textvysvtlivek">
    <w:name w:val="endnote text"/>
    <w:basedOn w:val="Normln"/>
    <w:link w:val="TextvysvtlivekChar"/>
    <w:uiPriority w:val="99"/>
    <w:semiHidden/>
    <w:unhideWhenUsed/>
    <w:rsid w:val="007F5021"/>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7F5021"/>
    <w:rPr>
      <w:rFonts w:ascii="Times New Roman" w:hAnsi="Times New Roman"/>
      <w:lang w:eastAsia="en-US"/>
    </w:rPr>
  </w:style>
  <w:style w:type="character" w:styleId="Odkaznavysvtlivky">
    <w:name w:val="endnote reference"/>
    <w:basedOn w:val="Standardnpsmoodstavce"/>
    <w:uiPriority w:val="99"/>
    <w:semiHidden/>
    <w:unhideWhenUsed/>
    <w:rsid w:val="007F5021"/>
    <w:rPr>
      <w:vertAlign w:val="superscript"/>
    </w:rPr>
  </w:style>
  <w:style w:type="table" w:styleId="Mkatabulky">
    <w:name w:val="Table Grid"/>
    <w:basedOn w:val="Normlntabulka"/>
    <w:uiPriority w:val="59"/>
    <w:rsid w:val="00DB3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B0486"/>
    <w:pPr>
      <w:autoSpaceDE w:val="0"/>
      <w:autoSpaceDN w:val="0"/>
      <w:adjustRightInd w:val="0"/>
    </w:pPr>
    <w:rPr>
      <w:rFonts w:ascii="Arial" w:hAnsi="Arial" w:cs="Arial"/>
      <w:color w:val="000000"/>
      <w:sz w:val="24"/>
      <w:szCs w:val="24"/>
      <w:lang w:val="en-US"/>
    </w:rPr>
  </w:style>
  <w:style w:type="character" w:styleId="Nevyeenzmnka">
    <w:name w:val="Unresolved Mention"/>
    <w:basedOn w:val="Standardnpsmoodstavce"/>
    <w:uiPriority w:val="99"/>
    <w:semiHidden/>
    <w:unhideWhenUsed/>
    <w:rsid w:val="00E137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41414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w.muni.cz/content/cs/publikac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epravo.cz/top/clanky/predbezna-opatreni-tykajici-se-nemovitosti-v-teorii-a-praxi-108146.htm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027\AppData\Local\Temp\law_univerzalni_dopis_cz_barva.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847CAA-B84C-4C86-8C7C-D018AAE19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law_univerzalni_dopis_cz_barva</Template>
  <TotalTime>0</TotalTime>
  <Pages>12</Pages>
  <Words>3776</Words>
  <Characters>22283</Characters>
  <Application>Microsoft Office Word</Application>
  <DocSecurity>0</DocSecurity>
  <Lines>185</Lines>
  <Paragraphs>52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univerzalni muni</vt:lpstr>
      <vt:lpstr>univerzalni muni</vt:lpstr>
    </vt:vector>
  </TitlesOfParts>
  <Company>ATC</Company>
  <LinksUpToDate>false</LinksUpToDate>
  <CharactersWithSpaces>26007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univerzalni muni</dc:title>
  <dc:subject/>
  <dc:creator>Petr Havlík</dc:creator>
  <cp:keywords/>
  <cp:lastModifiedBy>Ivana Hovořáková</cp:lastModifiedBy>
  <cp:revision>216</cp:revision>
  <cp:lastPrinted>2020-12-17T09:15:00Z</cp:lastPrinted>
  <dcterms:created xsi:type="dcterms:W3CDTF">2020-11-24T09:04:00Z</dcterms:created>
  <dcterms:modified xsi:type="dcterms:W3CDTF">2021-12-16T13:32:00Z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