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41654" w14:textId="1A28FF4B" w:rsidR="00226B8F" w:rsidRPr="008E6999" w:rsidRDefault="00B0332A">
      <w:pPr>
        <w:rPr>
          <w:b/>
          <w:bCs/>
        </w:rPr>
      </w:pPr>
      <w:r w:rsidRPr="008E6999">
        <w:rPr>
          <w:b/>
          <w:bCs/>
        </w:rPr>
        <w:t>D</w:t>
      </w:r>
      <w:r w:rsidR="008E6999" w:rsidRPr="008E6999">
        <w:rPr>
          <w:b/>
          <w:bCs/>
        </w:rPr>
        <w:t xml:space="preserve">oktorské studium </w:t>
      </w:r>
      <w:r w:rsidRPr="008E6999">
        <w:rPr>
          <w:b/>
          <w:bCs/>
        </w:rPr>
        <w:t xml:space="preserve">  - program Mezinárodní právo soukromé</w:t>
      </w:r>
    </w:p>
    <w:p w14:paraId="1758F446" w14:textId="2071BC36" w:rsidR="00B0332A" w:rsidRDefault="00B0332A">
      <w:r>
        <w:t xml:space="preserve">V rámci programu </w:t>
      </w:r>
      <w:r w:rsidRPr="008E6999">
        <w:rPr>
          <w:b/>
          <w:bCs/>
        </w:rPr>
        <w:t>Mezinárodního práva soukromého</w:t>
      </w:r>
      <w:r>
        <w:t xml:space="preserve"> působí aktuálně čtyři interní školitelé</w:t>
      </w:r>
      <w:r w:rsidRPr="008E6999">
        <w:rPr>
          <w:i/>
          <w:iCs/>
        </w:rPr>
        <w:t>: prof. JUDr. Naděžda Rozehnalová,</w:t>
      </w:r>
      <w:r w:rsidR="00B365D3">
        <w:rPr>
          <w:i/>
          <w:iCs/>
        </w:rPr>
        <w:t xml:space="preserve"> </w:t>
      </w:r>
      <w:r w:rsidRPr="008E6999">
        <w:rPr>
          <w:i/>
          <w:iCs/>
        </w:rPr>
        <w:t xml:space="preserve">CSc., doc. JUDr. Klára </w:t>
      </w:r>
      <w:proofErr w:type="spellStart"/>
      <w:r w:rsidRPr="008E6999">
        <w:rPr>
          <w:i/>
          <w:iCs/>
        </w:rPr>
        <w:t>Drličková</w:t>
      </w:r>
      <w:proofErr w:type="spellEnd"/>
      <w:r w:rsidRPr="008E6999">
        <w:rPr>
          <w:i/>
          <w:iCs/>
        </w:rPr>
        <w:t>,</w:t>
      </w:r>
      <w:r w:rsidR="00B365D3">
        <w:rPr>
          <w:i/>
          <w:iCs/>
        </w:rPr>
        <w:t xml:space="preserve"> </w:t>
      </w:r>
      <w:r w:rsidRPr="008E6999">
        <w:rPr>
          <w:i/>
          <w:iCs/>
        </w:rPr>
        <w:t>Ph.D., doc. JUDr. Jiří Valdhans, Ph.D. a JUDr. Tereza Kyselovská,</w:t>
      </w:r>
      <w:r w:rsidR="00B365D3">
        <w:rPr>
          <w:i/>
          <w:iCs/>
        </w:rPr>
        <w:t xml:space="preserve"> </w:t>
      </w:r>
      <w:r w:rsidRPr="008E6999">
        <w:rPr>
          <w:i/>
          <w:iCs/>
        </w:rPr>
        <w:t>Ph.D.</w:t>
      </w:r>
      <w:r>
        <w:t xml:space="preserve"> Oddělení mezinárodního práva soukromého nabízí řadu oblastí, v nichž lze realizovat výzkum v rámci doktorského studia – od vlastní problematiky kolizního práva přes mezinárodní procesní právo až k problematice mezinárodního rozhodčího řízení, mezinárodního práva obchodního a tzv. nestátního obchodního práva. Oddělení také nabízí, resp. umožňuje zpracovávat komparativní studie právních otázek a institutů z výše uvedených oblastí.  Níže uvedený výčet je pouhým nástinem toho, co je vlastně možné. Pokud kandidát z řad studentů či absolventů má zájem prodiskutovat oblast či téma, je možné si kdykoli obrátit na garanta programu a předsedu oborové rady prof. JUDr. N. Rozehnalovou,</w:t>
      </w:r>
      <w:r w:rsidR="008208EA">
        <w:t xml:space="preserve"> </w:t>
      </w:r>
      <w:r>
        <w:t>C</w:t>
      </w:r>
      <w:r w:rsidR="00B365D3">
        <w:t>S</w:t>
      </w:r>
      <w:r>
        <w:t>c. (</w:t>
      </w:r>
      <w:hyperlink r:id="rId4" w:history="1">
        <w:r w:rsidRPr="0015681A">
          <w:rPr>
            <w:rStyle w:val="Hypertextovodkaz"/>
          </w:rPr>
          <w:t>1860@muni.cz</w:t>
        </w:r>
      </w:hyperlink>
      <w:r>
        <w:t xml:space="preserve">) či kteréhokoli dalšího </w:t>
      </w:r>
      <w:r w:rsidR="003D5FBB">
        <w:t xml:space="preserve">člena oddělení. Rádi s Vámi probereme možnosti a průběh studia. Ať již prezenčního, tak i distančního. </w:t>
      </w:r>
    </w:p>
    <w:p w14:paraId="1BA8306E" w14:textId="7D2086A4" w:rsidR="003D5FBB" w:rsidRDefault="003D5FBB">
      <w:r>
        <w:t xml:space="preserve">Níže uvedená témata jsou </w:t>
      </w:r>
      <w:r w:rsidRPr="008208EA">
        <w:rPr>
          <w:b/>
          <w:bCs/>
        </w:rPr>
        <w:t>možnými návrhy oblastí</w:t>
      </w:r>
      <w:r>
        <w:t>, v nichž lze bádat.</w:t>
      </w:r>
    </w:p>
    <w:p w14:paraId="63DA4872" w14:textId="481A3BD1" w:rsidR="003D5FBB" w:rsidRDefault="003D5FBB"/>
    <w:p w14:paraId="3175AB2D" w14:textId="464E1D63" w:rsidR="003D5FBB" w:rsidRPr="008208EA" w:rsidRDefault="003D5FBB">
      <w:pPr>
        <w:rPr>
          <w:b/>
          <w:bCs/>
        </w:rPr>
      </w:pPr>
      <w:r w:rsidRPr="008208EA">
        <w:rPr>
          <w:b/>
          <w:bCs/>
        </w:rPr>
        <w:t>Prof. JUDr. Naděžda Rozehnalová,</w:t>
      </w:r>
      <w:r w:rsidR="00B365D3">
        <w:rPr>
          <w:b/>
          <w:bCs/>
        </w:rPr>
        <w:t xml:space="preserve"> </w:t>
      </w:r>
      <w:r w:rsidRPr="008208EA">
        <w:rPr>
          <w:b/>
          <w:bCs/>
        </w:rPr>
        <w:t>CSc.</w:t>
      </w:r>
    </w:p>
    <w:p w14:paraId="6B0438BE" w14:textId="77777777" w:rsidR="008208EA" w:rsidRDefault="003D5FBB" w:rsidP="008208EA">
      <w:pPr>
        <w:spacing w:after="0" w:line="240" w:lineRule="auto"/>
      </w:pPr>
      <w:r>
        <w:t>Doktrína mezinárodního práva soukromého mezi přístupem kontinentálním a anglosaským</w:t>
      </w:r>
    </w:p>
    <w:p w14:paraId="05CD6527" w14:textId="55038DC6" w:rsidR="003D5FBB" w:rsidRDefault="008208EA" w:rsidP="008208EA">
      <w:pPr>
        <w:spacing w:after="0" w:line="240" w:lineRule="auto"/>
      </w:pPr>
      <w:r>
        <w:t>Flexibilita a rigidita kolizního uchopení – pro a proti</w:t>
      </w:r>
      <w:r w:rsidR="003D5FBB">
        <w:t xml:space="preserve"> </w:t>
      </w:r>
    </w:p>
    <w:p w14:paraId="659C0B37" w14:textId="681F5648" w:rsidR="003D5FBB" w:rsidRDefault="003D5FBB" w:rsidP="008208EA">
      <w:pPr>
        <w:spacing w:after="0" w:line="240" w:lineRule="auto"/>
      </w:pPr>
      <w:r>
        <w:t xml:space="preserve">Tzv. asymetrické dohody o volbě soudu mezi podnikateli pohledem unijního a národního práva </w:t>
      </w:r>
    </w:p>
    <w:p w14:paraId="2F7C686D" w14:textId="546C87F9" w:rsidR="003D5FBB" w:rsidRDefault="003D5FBB" w:rsidP="008208EA">
      <w:pPr>
        <w:spacing w:after="0" w:line="240" w:lineRule="auto"/>
      </w:pPr>
      <w:r>
        <w:t xml:space="preserve">Lex </w:t>
      </w:r>
      <w:proofErr w:type="spellStart"/>
      <w:r>
        <w:t>mercatoria</w:t>
      </w:r>
      <w:proofErr w:type="spellEnd"/>
      <w:r>
        <w:t xml:space="preserve"> v rozhodování vybraných rozhodčích soudů </w:t>
      </w:r>
    </w:p>
    <w:p w14:paraId="62A94567" w14:textId="51396BF8" w:rsidR="003D5FBB" w:rsidRDefault="003D5FBB" w:rsidP="008208EA">
      <w:pPr>
        <w:spacing w:after="0" w:line="240" w:lineRule="auto"/>
      </w:pPr>
      <w:r>
        <w:t>Tzv. imperativní předpisy v současné fázi vývoje mezinárodního hospodářského práva</w:t>
      </w:r>
    </w:p>
    <w:p w14:paraId="22EFD779" w14:textId="3BBE3A49" w:rsidR="008E6999" w:rsidRDefault="008E6999" w:rsidP="008208EA">
      <w:pPr>
        <w:spacing w:after="0" w:line="240" w:lineRule="auto"/>
      </w:pPr>
      <w:r>
        <w:t xml:space="preserve">Doktrína autonomie a separace v komparativním pohledu </w:t>
      </w:r>
    </w:p>
    <w:p w14:paraId="0BCED997" w14:textId="197E2BE2" w:rsidR="008E6999" w:rsidRDefault="008E6999"/>
    <w:p w14:paraId="18662F28" w14:textId="3DCA3A87" w:rsidR="008E6999" w:rsidRPr="008208EA" w:rsidRDefault="008E6999">
      <w:pPr>
        <w:rPr>
          <w:b/>
          <w:bCs/>
        </w:rPr>
      </w:pPr>
      <w:r w:rsidRPr="008208EA">
        <w:rPr>
          <w:b/>
          <w:bCs/>
        </w:rPr>
        <w:t xml:space="preserve">Doc. JUDr. Klára </w:t>
      </w:r>
      <w:proofErr w:type="spellStart"/>
      <w:r w:rsidRPr="008208EA">
        <w:rPr>
          <w:b/>
          <w:bCs/>
        </w:rPr>
        <w:t>Drličková</w:t>
      </w:r>
      <w:proofErr w:type="spellEnd"/>
      <w:r w:rsidRPr="008208EA">
        <w:rPr>
          <w:b/>
          <w:bCs/>
        </w:rPr>
        <w:t>,</w:t>
      </w:r>
      <w:r w:rsidR="00B365D3">
        <w:rPr>
          <w:b/>
          <w:bCs/>
        </w:rPr>
        <w:t xml:space="preserve"> </w:t>
      </w:r>
      <w:r w:rsidRPr="008208EA">
        <w:rPr>
          <w:b/>
          <w:bCs/>
        </w:rPr>
        <w:t>Ph.D.</w:t>
      </w:r>
    </w:p>
    <w:p w14:paraId="76DACA2B" w14:textId="77777777" w:rsidR="008E6999" w:rsidRDefault="008E6999" w:rsidP="008208EA">
      <w:pPr>
        <w:spacing w:after="0"/>
      </w:pPr>
      <w:r w:rsidRPr="008E6999">
        <w:t>Mezinárodní (obchodní) rozhodčí řízení a právo Evropské unie</w:t>
      </w:r>
    </w:p>
    <w:p w14:paraId="1F6B3641" w14:textId="7B432CBA" w:rsidR="008E6999" w:rsidRDefault="008E6999" w:rsidP="008208EA">
      <w:pPr>
        <w:spacing w:after="0"/>
      </w:pPr>
      <w:r w:rsidRPr="008E6999">
        <w:t>"</w:t>
      </w:r>
      <w:r>
        <w:t>A</w:t>
      </w:r>
      <w:r w:rsidRPr="008E6999">
        <w:t>rbitrážní právní řád" - realita či fikce?</w:t>
      </w:r>
      <w:r w:rsidRPr="008E6999">
        <w:br/>
      </w:r>
      <w:r>
        <w:t>Interakce</w:t>
      </w:r>
      <w:r w:rsidRPr="008E6999">
        <w:t xml:space="preserve"> unifikovaného hmotného a kolizního práva</w:t>
      </w:r>
    </w:p>
    <w:p w14:paraId="7811FD1D" w14:textId="65283513" w:rsidR="00B0332A" w:rsidRDefault="00B0332A"/>
    <w:p w14:paraId="5288F756" w14:textId="0ABC0E37" w:rsidR="00B0332A" w:rsidRPr="008208EA" w:rsidRDefault="008E6999">
      <w:pPr>
        <w:rPr>
          <w:b/>
          <w:bCs/>
        </w:rPr>
      </w:pPr>
      <w:r w:rsidRPr="008208EA">
        <w:rPr>
          <w:b/>
          <w:bCs/>
        </w:rPr>
        <w:t>Doc. JUDr. Jiří Valdhans, Ph.D.</w:t>
      </w:r>
    </w:p>
    <w:p w14:paraId="15D184D2" w14:textId="77777777" w:rsidR="008E6999" w:rsidRDefault="008E6999" w:rsidP="008208EA">
      <w:pPr>
        <w:spacing w:after="0"/>
      </w:pPr>
      <w:r>
        <w:t>Autonomie vůle a její omezení (rovina kolizní, procesní i hmotněprávní)</w:t>
      </w:r>
    </w:p>
    <w:p w14:paraId="21E1241D" w14:textId="77777777" w:rsidR="008E6999" w:rsidRDefault="008E6999" w:rsidP="008208EA">
      <w:pPr>
        <w:spacing w:after="0"/>
      </w:pPr>
      <w:r>
        <w:t>Povinnost stanovená soudním rozhodnutím a její vynutitelnost v mezinárodním měřítku</w:t>
      </w:r>
    </w:p>
    <w:p w14:paraId="55332C60" w14:textId="77777777" w:rsidR="008E6999" w:rsidRDefault="008E6999" w:rsidP="008208EA">
      <w:pPr>
        <w:spacing w:after="0"/>
      </w:pPr>
      <w:r>
        <w:t>Uchopení kritérií při formulaci kolizního mechanismu pro určení rozhodného práva</w:t>
      </w:r>
    </w:p>
    <w:p w14:paraId="6B7A07E7" w14:textId="7E3A262F" w:rsidR="008E6999" w:rsidRDefault="008E6999" w:rsidP="008208EA">
      <w:pPr>
        <w:spacing w:after="0"/>
      </w:pPr>
      <w:r>
        <w:t>Uchopení kritérií při formulaci pravidel pro určení mezinárodní příslušnosti</w:t>
      </w:r>
    </w:p>
    <w:p w14:paraId="17D7E51E" w14:textId="507D761B" w:rsidR="008E6999" w:rsidRDefault="008E6999" w:rsidP="008208EA">
      <w:pPr>
        <w:spacing w:after="0"/>
      </w:pPr>
    </w:p>
    <w:p w14:paraId="7828CB36" w14:textId="4B18F204" w:rsidR="008E6999" w:rsidRPr="008208EA" w:rsidRDefault="008E6999" w:rsidP="008E6999">
      <w:pPr>
        <w:rPr>
          <w:b/>
          <w:bCs/>
        </w:rPr>
      </w:pPr>
      <w:r w:rsidRPr="008208EA">
        <w:rPr>
          <w:b/>
          <w:bCs/>
        </w:rPr>
        <w:t>JUDr. Tereza Kyselovská, Ph.D.</w:t>
      </w:r>
    </w:p>
    <w:p w14:paraId="428BB7A8" w14:textId="5505C8C0" w:rsidR="008E6999" w:rsidRDefault="008E6999" w:rsidP="008208EA">
      <w:pPr>
        <w:spacing w:after="0"/>
      </w:pPr>
      <w:r>
        <w:t>Autonomie vůle stran a kolizní úprava duševního vlastnictví</w:t>
      </w:r>
    </w:p>
    <w:p w14:paraId="170957E6" w14:textId="4B74E9B4" w:rsidR="008E6999" w:rsidRDefault="00B365D3" w:rsidP="008208EA">
      <w:pPr>
        <w:spacing w:after="0"/>
      </w:pPr>
      <w:r w:rsidRPr="00B365D3">
        <w:t xml:space="preserve">Friedrich Carl von </w:t>
      </w:r>
      <w:proofErr w:type="spellStart"/>
      <w:r w:rsidRPr="00B365D3">
        <w:t>Savigny</w:t>
      </w:r>
      <w:proofErr w:type="spellEnd"/>
      <w:r w:rsidRPr="00B365D3">
        <w:t xml:space="preserve"> </w:t>
      </w:r>
      <w:r w:rsidR="008E6999">
        <w:t>s jeho odraz v evropské</w:t>
      </w:r>
      <w:bookmarkStart w:id="0" w:name="_GoBack"/>
      <w:bookmarkEnd w:id="0"/>
      <w:r w:rsidR="008E6999">
        <w:t>m MPS</w:t>
      </w:r>
    </w:p>
    <w:sectPr w:rsidR="008E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2A"/>
    <w:rsid w:val="00240C6B"/>
    <w:rsid w:val="003D5FBB"/>
    <w:rsid w:val="00631149"/>
    <w:rsid w:val="008208EA"/>
    <w:rsid w:val="008E6999"/>
    <w:rsid w:val="00B0332A"/>
    <w:rsid w:val="00B3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A3C0"/>
  <w15:chartTrackingRefBased/>
  <w15:docId w15:val="{75EA7C63-DACB-44A9-95A1-A0D5A7BB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33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3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860@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Rozehnalová</dc:creator>
  <cp:keywords/>
  <dc:description/>
  <cp:lastModifiedBy>Radka Schardová</cp:lastModifiedBy>
  <cp:revision>2</cp:revision>
  <dcterms:created xsi:type="dcterms:W3CDTF">2022-02-01T08:50:00Z</dcterms:created>
  <dcterms:modified xsi:type="dcterms:W3CDTF">2022-02-01T08:50:00Z</dcterms:modified>
</cp:coreProperties>
</file>